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FC30D1" w14:textId="77777777" w:rsidR="00E57790" w:rsidRDefault="00E57790" w:rsidP="00E57790">
      <w:pPr>
        <w:pStyle w:val="3GPPHeader"/>
        <w:spacing w:after="60"/>
      </w:pPr>
    </w:p>
    <w:p w14:paraId="26E99207" w14:textId="27A9845A" w:rsidR="00E57790" w:rsidRPr="00CE0424" w:rsidRDefault="00E57790" w:rsidP="00E57790">
      <w:pPr>
        <w:pStyle w:val="3GPPHeader"/>
        <w:spacing w:after="60"/>
        <w:rPr>
          <w:sz w:val="32"/>
          <w:szCs w:val="32"/>
          <w:highlight w:val="yellow"/>
        </w:rPr>
      </w:pPr>
      <w:r w:rsidRPr="00CE0424">
        <w:t>3GPP TSG-RAN WG</w:t>
      </w:r>
      <w:r>
        <w:t>2</w:t>
      </w:r>
      <w:r w:rsidRPr="00CE0424">
        <w:t xml:space="preserve"> #</w:t>
      </w:r>
      <w:r>
        <w:t>98</w:t>
      </w:r>
      <w:r w:rsidRPr="00CE0424">
        <w:tab/>
      </w:r>
      <w:r w:rsidRPr="00CE0424">
        <w:rPr>
          <w:sz w:val="32"/>
          <w:szCs w:val="32"/>
        </w:rPr>
        <w:t xml:space="preserve">Tdoc </w:t>
      </w:r>
      <w:r w:rsidR="00FD6B11" w:rsidRPr="00FD6B11">
        <w:rPr>
          <w:sz w:val="32"/>
          <w:szCs w:val="32"/>
        </w:rPr>
        <w:t>R2-1704396</w:t>
      </w:r>
    </w:p>
    <w:p w14:paraId="6993E7B0" w14:textId="77777777" w:rsidR="00E57790" w:rsidRPr="00CE0424" w:rsidRDefault="00E57790" w:rsidP="00E57790">
      <w:pPr>
        <w:pStyle w:val="3GPPHeader"/>
      </w:pPr>
      <w:r>
        <w:t>Hangzhou, P.R. of China, 15</w:t>
      </w:r>
      <w:r w:rsidRPr="00C544E1">
        <w:rPr>
          <w:vertAlign w:val="superscript"/>
        </w:rPr>
        <w:t>th</w:t>
      </w:r>
      <w:r>
        <w:t xml:space="preserve"> – 19</w:t>
      </w:r>
      <w:r w:rsidRPr="00AE3743">
        <w:rPr>
          <w:vertAlign w:val="superscript"/>
        </w:rPr>
        <w:t>th</w:t>
      </w:r>
      <w:r>
        <w:t xml:space="preserve"> May 2017</w:t>
      </w:r>
    </w:p>
    <w:p w14:paraId="4B49726F" w14:textId="77777777" w:rsidR="00A21E2A" w:rsidRDefault="00A21E2A" w:rsidP="00E57790">
      <w:pPr>
        <w:pStyle w:val="3GPPHeader"/>
        <w:rPr>
          <w:sz w:val="22"/>
        </w:rPr>
      </w:pPr>
    </w:p>
    <w:p w14:paraId="6A2C4046" w14:textId="585B8D52" w:rsidR="00E57790" w:rsidRPr="00A21E2A" w:rsidRDefault="00E57790" w:rsidP="00E57790">
      <w:pPr>
        <w:pStyle w:val="3GPPHeader"/>
        <w:rPr>
          <w:sz w:val="22"/>
        </w:rPr>
      </w:pPr>
      <w:r w:rsidRPr="00A21E2A">
        <w:rPr>
          <w:sz w:val="22"/>
        </w:rPr>
        <w:t>Agenda Item:</w:t>
      </w:r>
      <w:r w:rsidRPr="00A21E2A">
        <w:rPr>
          <w:sz w:val="22"/>
        </w:rPr>
        <w:tab/>
      </w:r>
      <w:r w:rsidR="00FD6B11" w:rsidRPr="00A21E2A">
        <w:rPr>
          <w:sz w:val="22"/>
        </w:rPr>
        <w:t>10.2.2</w:t>
      </w:r>
    </w:p>
    <w:p w14:paraId="3EAAA881" w14:textId="77777777" w:rsidR="00E57790" w:rsidRPr="00CE0424" w:rsidRDefault="00E57790" w:rsidP="00E57790">
      <w:pPr>
        <w:pStyle w:val="3GPPHeader"/>
        <w:rPr>
          <w:sz w:val="22"/>
        </w:rPr>
      </w:pPr>
      <w:r>
        <w:rPr>
          <w:sz w:val="22"/>
        </w:rPr>
        <w:t>Source:</w:t>
      </w:r>
      <w:r w:rsidRPr="00CE0424">
        <w:rPr>
          <w:sz w:val="22"/>
        </w:rPr>
        <w:tab/>
        <w:t>Ericsson</w:t>
      </w:r>
    </w:p>
    <w:p w14:paraId="340F25FF" w14:textId="77777777" w:rsidR="00E57790" w:rsidRPr="00CE0424" w:rsidRDefault="00E57790" w:rsidP="00E57790">
      <w:pPr>
        <w:pStyle w:val="3GPPHeader"/>
        <w:rPr>
          <w:sz w:val="22"/>
        </w:rPr>
      </w:pPr>
      <w:r>
        <w:rPr>
          <w:sz w:val="22"/>
        </w:rPr>
        <w:t>Title:</w:t>
      </w:r>
      <w:r w:rsidRPr="00CE0424">
        <w:rPr>
          <w:sz w:val="22"/>
        </w:rPr>
        <w:tab/>
      </w:r>
      <w:r w:rsidRPr="005A01A9">
        <w:rPr>
          <w:sz w:val="22"/>
        </w:rPr>
        <w:t>Activation and Deactivation of Secondary Cells</w:t>
      </w:r>
    </w:p>
    <w:p w14:paraId="443165E7" w14:textId="77777777" w:rsidR="00E57790" w:rsidRPr="00CE0424" w:rsidRDefault="00E57790" w:rsidP="00E57790">
      <w:pPr>
        <w:pStyle w:val="3GPPHeader"/>
        <w:rPr>
          <w:sz w:val="22"/>
        </w:rPr>
      </w:pPr>
      <w:r w:rsidRPr="00DD1C46">
        <w:rPr>
          <w:sz w:val="22"/>
        </w:rPr>
        <w:t>Document for:</w:t>
      </w:r>
      <w:r w:rsidRPr="00DD1C46">
        <w:rPr>
          <w:sz w:val="22"/>
        </w:rPr>
        <w:tab/>
        <w:t>Discussion, Decision</w:t>
      </w:r>
    </w:p>
    <w:p w14:paraId="361F2696" w14:textId="77777777" w:rsidR="00E57790" w:rsidRPr="00E574FB" w:rsidRDefault="00E57790" w:rsidP="00E57790">
      <w:pPr>
        <w:pStyle w:val="3GPPHeader"/>
        <w:spacing w:after="60"/>
        <w:rPr>
          <w:b w:val="0"/>
        </w:rPr>
      </w:pPr>
    </w:p>
    <w:p w14:paraId="64180FE6" w14:textId="77777777" w:rsidR="00E57790" w:rsidRDefault="00E57790" w:rsidP="00E57790">
      <w:pPr>
        <w:pStyle w:val="Heading1"/>
      </w:pPr>
      <w:r w:rsidRPr="00CE0424">
        <w:t>Introduction</w:t>
      </w:r>
    </w:p>
    <w:p w14:paraId="0A26C85E" w14:textId="77777777" w:rsidR="00E57790" w:rsidRPr="00FB47BE" w:rsidRDefault="00E57790" w:rsidP="00E57790">
      <w:pPr>
        <w:rPr>
          <w:rFonts w:cs="Arial"/>
        </w:rPr>
      </w:pPr>
      <w:r w:rsidRPr="00FB47BE">
        <w:rPr>
          <w:rFonts w:cs="Arial"/>
          <w:color w:val="333333"/>
        </w:rPr>
        <w:t>For UEs in LTE with CA configured, an activation/deactivation mechanism of SCells is supported to enable energy savings for the UE. The activation/deactivation is done either by MAC CE or by the use of a timer. This paper aims to discuss the activation/deactivation mechanism in NR and tries to identify possible improvements.</w:t>
      </w:r>
    </w:p>
    <w:p w14:paraId="0CE18183" w14:textId="77777777" w:rsidR="00E57790" w:rsidRDefault="00E57790" w:rsidP="00E57790">
      <w:pPr>
        <w:pStyle w:val="Heading1"/>
      </w:pPr>
      <w:bookmarkStart w:id="0" w:name="_Ref178064866"/>
      <w:r w:rsidRPr="00CE0424">
        <w:t>Discussion</w:t>
      </w:r>
      <w:bookmarkEnd w:id="0"/>
    </w:p>
    <w:p w14:paraId="3EA0CB1C" w14:textId="09844335" w:rsidR="000E54B7" w:rsidRDefault="000E54B7" w:rsidP="00E57790">
      <w:pPr>
        <w:shd w:val="clear" w:color="auto" w:fill="FFFFFF"/>
        <w:spacing w:after="240"/>
        <w:rPr>
          <w:rFonts w:cs="Arial"/>
          <w:color w:val="333333"/>
        </w:rPr>
      </w:pPr>
      <w:r>
        <w:rPr>
          <w:rFonts w:cs="Arial"/>
          <w:color w:val="333333"/>
        </w:rPr>
        <w:t>In LTE i</w:t>
      </w:r>
      <w:r w:rsidR="00E57790" w:rsidRPr="00FB47BE">
        <w:rPr>
          <w:rFonts w:cs="Arial"/>
          <w:color w:val="333333"/>
        </w:rPr>
        <w:t>f the UE is configured with one or more SCells, the eNB may activate and deactivate the configured SCells</w:t>
      </w:r>
      <w:r w:rsidR="00AA0CE5">
        <w:rPr>
          <w:rFonts w:cs="Arial"/>
          <w:color w:val="333333"/>
        </w:rPr>
        <w:t xml:space="preserve"> upon demand</w:t>
      </w:r>
      <w:r w:rsidR="00E57790" w:rsidRPr="00FB47BE">
        <w:rPr>
          <w:rFonts w:cs="Arial"/>
          <w:color w:val="333333"/>
        </w:rPr>
        <w:t xml:space="preserve">. After </w:t>
      </w:r>
      <w:r>
        <w:rPr>
          <w:rFonts w:cs="Arial"/>
          <w:color w:val="333333"/>
        </w:rPr>
        <w:t xml:space="preserve">the SCell is </w:t>
      </w:r>
      <w:r w:rsidR="00E57790" w:rsidRPr="00FB47BE">
        <w:rPr>
          <w:rFonts w:cs="Arial"/>
          <w:color w:val="333333"/>
        </w:rPr>
        <w:t>Configur</w:t>
      </w:r>
      <w:r>
        <w:rPr>
          <w:rFonts w:cs="Arial"/>
          <w:color w:val="333333"/>
        </w:rPr>
        <w:t>ed</w:t>
      </w:r>
      <w:r w:rsidR="00E57790" w:rsidRPr="00FB47BE">
        <w:rPr>
          <w:rFonts w:cs="Arial"/>
          <w:color w:val="333333"/>
        </w:rPr>
        <w:t xml:space="preserve">, the SCell is </w:t>
      </w:r>
      <w:r>
        <w:rPr>
          <w:rFonts w:cs="Arial"/>
          <w:color w:val="333333"/>
        </w:rPr>
        <w:t>still</w:t>
      </w:r>
      <w:r w:rsidR="00E57790" w:rsidRPr="00FB47BE">
        <w:rPr>
          <w:rFonts w:cs="Arial"/>
          <w:color w:val="333333"/>
        </w:rPr>
        <w:t xml:space="preserve"> </w:t>
      </w:r>
      <w:r>
        <w:rPr>
          <w:rFonts w:cs="Arial"/>
          <w:color w:val="333333"/>
        </w:rPr>
        <w:t xml:space="preserve">in </w:t>
      </w:r>
      <w:r w:rsidR="00E57790" w:rsidRPr="00FB47BE">
        <w:rPr>
          <w:rFonts w:cs="Arial"/>
          <w:color w:val="333333"/>
        </w:rPr>
        <w:t xml:space="preserve">deactivated state. In order for the UE to receive data (PDSCH/PDCCH) on the SCell, it </w:t>
      </w:r>
      <w:r w:rsidR="00D077B9" w:rsidRPr="00FB47BE">
        <w:rPr>
          <w:rFonts w:cs="Arial"/>
          <w:color w:val="333333"/>
        </w:rPr>
        <w:t>must</w:t>
      </w:r>
      <w:r w:rsidR="00E57790" w:rsidRPr="00FB47BE">
        <w:rPr>
          <w:rFonts w:cs="Arial"/>
          <w:color w:val="333333"/>
        </w:rPr>
        <w:t xml:space="preserve"> be activated.</w:t>
      </w:r>
      <w:r>
        <w:rPr>
          <w:rFonts w:cs="Arial"/>
          <w:color w:val="333333"/>
        </w:rPr>
        <w:t xml:space="preserve"> </w:t>
      </w:r>
    </w:p>
    <w:p w14:paraId="42323D61" w14:textId="712EBC4A" w:rsidR="00E57790" w:rsidRPr="00FB47BE" w:rsidRDefault="000E54B7" w:rsidP="00414D2C">
      <w:pPr>
        <w:rPr>
          <w:rFonts w:cs="Arial"/>
          <w:color w:val="333333"/>
        </w:rPr>
      </w:pPr>
      <w:r w:rsidRPr="00FB47BE">
        <w:rPr>
          <w:rFonts w:cs="Arial"/>
        </w:rPr>
        <w:t xml:space="preserve">The network can deactivate </w:t>
      </w:r>
      <w:r w:rsidR="00414D2C">
        <w:rPr>
          <w:rFonts w:cs="Arial"/>
        </w:rPr>
        <w:t>any of the activated</w:t>
      </w:r>
      <w:r w:rsidRPr="00FB47BE">
        <w:rPr>
          <w:rFonts w:cs="Arial"/>
        </w:rPr>
        <w:t xml:space="preserve"> SCell</w:t>
      </w:r>
      <w:r w:rsidR="00414D2C">
        <w:rPr>
          <w:rFonts w:cs="Arial"/>
        </w:rPr>
        <w:t>s</w:t>
      </w:r>
      <w:r w:rsidRPr="00FB47BE">
        <w:rPr>
          <w:rFonts w:cs="Arial"/>
        </w:rPr>
        <w:t xml:space="preserve"> when there </w:t>
      </w:r>
      <w:r w:rsidR="00414D2C">
        <w:rPr>
          <w:rFonts w:cs="Arial"/>
        </w:rPr>
        <w:t xml:space="preserve">is no more data to be delivered, or if any other condition change for the affected </w:t>
      </w:r>
      <w:r w:rsidRPr="00FB47BE">
        <w:rPr>
          <w:rFonts w:cs="Arial"/>
        </w:rPr>
        <w:t>UE.</w:t>
      </w:r>
      <w:r w:rsidR="00414D2C">
        <w:rPr>
          <w:rFonts w:cs="Arial"/>
        </w:rPr>
        <w:t xml:space="preserve"> </w:t>
      </w:r>
      <w:r w:rsidR="00E57790" w:rsidRPr="00FB47BE">
        <w:rPr>
          <w:rFonts w:cs="Arial"/>
          <w:color w:val="333333"/>
        </w:rPr>
        <w:t xml:space="preserve">If </w:t>
      </w:r>
      <w:r w:rsidR="00414D2C">
        <w:rPr>
          <w:rFonts w:cs="Arial"/>
          <w:color w:val="333333"/>
        </w:rPr>
        <w:t>a</w:t>
      </w:r>
      <w:r w:rsidR="00E57790" w:rsidRPr="00FB47BE">
        <w:rPr>
          <w:rFonts w:cs="Arial"/>
          <w:color w:val="333333"/>
        </w:rPr>
        <w:t xml:space="preserve"> SCell is deactivated, the UE maintains the configuration provided by RRC but it is not possible to receive either PDCCH or PDSCH</w:t>
      </w:r>
      <w:r w:rsidR="00414D2C">
        <w:rPr>
          <w:rFonts w:cs="Arial"/>
          <w:color w:val="333333"/>
        </w:rPr>
        <w:t xml:space="preserve"> in that SCell</w:t>
      </w:r>
      <w:r w:rsidR="00E57790" w:rsidRPr="00FB47BE">
        <w:rPr>
          <w:rFonts w:cs="Arial"/>
          <w:color w:val="333333"/>
        </w:rPr>
        <w:t>.</w:t>
      </w:r>
    </w:p>
    <w:p w14:paraId="6452DB60" w14:textId="78875FB5" w:rsidR="008E5EA9" w:rsidRDefault="008E5EA9" w:rsidP="008E5EA9">
      <w:pPr>
        <w:rPr>
          <w:rFonts w:cs="Arial"/>
        </w:rPr>
      </w:pPr>
      <w:r>
        <w:rPr>
          <w:rFonts w:cs="Arial"/>
        </w:rPr>
        <w:t>The a</w:t>
      </w:r>
      <w:r w:rsidRPr="00FB47BE">
        <w:rPr>
          <w:rFonts w:cs="Arial"/>
        </w:rPr>
        <w:t>ctivation</w:t>
      </w:r>
      <w:r w:rsidR="00A21E2A">
        <w:rPr>
          <w:rFonts w:cs="Arial"/>
        </w:rPr>
        <w:t>/d</w:t>
      </w:r>
      <w:r>
        <w:rPr>
          <w:rFonts w:cs="Arial"/>
        </w:rPr>
        <w:t>eactivation</w:t>
      </w:r>
      <w:r w:rsidRPr="00FB47BE">
        <w:rPr>
          <w:rFonts w:cs="Arial"/>
        </w:rPr>
        <w:t xml:space="preserve"> </w:t>
      </w:r>
      <w:r>
        <w:rPr>
          <w:rFonts w:cs="Arial"/>
        </w:rPr>
        <w:t>of a SCell can be</w:t>
      </w:r>
      <w:r w:rsidRPr="00FB47BE">
        <w:rPr>
          <w:rFonts w:cs="Arial"/>
        </w:rPr>
        <w:t xml:space="preserve"> done </w:t>
      </w:r>
      <w:r>
        <w:rPr>
          <w:rFonts w:cs="Arial"/>
        </w:rPr>
        <w:t>by using</w:t>
      </w:r>
      <w:r w:rsidRPr="00FB47BE">
        <w:rPr>
          <w:rFonts w:cs="Arial"/>
        </w:rPr>
        <w:t xml:space="preserve"> </w:t>
      </w:r>
      <w:r w:rsidRPr="00414D2C">
        <w:rPr>
          <w:rFonts w:cs="Arial"/>
          <w:bCs/>
        </w:rPr>
        <w:t>MAC Control Element</w:t>
      </w:r>
      <w:r w:rsidR="009A620E">
        <w:rPr>
          <w:rFonts w:cs="Arial"/>
          <w:bCs/>
        </w:rPr>
        <w:t xml:space="preserve"> and deactivation can also be done by the expiry of the </w:t>
      </w:r>
      <w:r w:rsidR="009A620E" w:rsidRPr="00A21E2A">
        <w:rPr>
          <w:rFonts w:cs="Arial"/>
          <w:bCs/>
          <w:i/>
        </w:rPr>
        <w:t>sCellDeactivationTimer</w:t>
      </w:r>
      <w:r w:rsidR="00276C61">
        <w:rPr>
          <w:rFonts w:cs="Arial"/>
          <w:bCs/>
        </w:rPr>
        <w:t>.</w:t>
      </w:r>
    </w:p>
    <w:p w14:paraId="75BD91CC" w14:textId="061917A9" w:rsidR="00D64AEC" w:rsidRDefault="00D077B9" w:rsidP="008E5EA9">
      <w:pPr>
        <w:rPr>
          <w:rFonts w:cs="Arial"/>
        </w:rPr>
      </w:pPr>
      <w:r>
        <w:rPr>
          <w:rFonts w:cs="Arial"/>
        </w:rPr>
        <w:t>Further</w:t>
      </w:r>
      <w:r w:rsidR="008E5EA9">
        <w:rPr>
          <w:rFonts w:cs="Arial"/>
        </w:rPr>
        <w:t xml:space="preserve"> details of the framework of a</w:t>
      </w:r>
      <w:r w:rsidR="008E5EA9" w:rsidRPr="00FB47BE">
        <w:rPr>
          <w:rFonts w:cs="Arial"/>
        </w:rPr>
        <w:t>ctivation</w:t>
      </w:r>
      <w:r w:rsidR="00A21E2A">
        <w:rPr>
          <w:rFonts w:cs="Arial"/>
        </w:rPr>
        <w:t>/d</w:t>
      </w:r>
      <w:r w:rsidR="008E5EA9">
        <w:rPr>
          <w:rFonts w:cs="Arial"/>
        </w:rPr>
        <w:t>eactivation</w:t>
      </w:r>
      <w:r w:rsidR="008E5EA9" w:rsidRPr="00FB47BE">
        <w:rPr>
          <w:rFonts w:cs="Arial"/>
        </w:rPr>
        <w:t xml:space="preserve"> </w:t>
      </w:r>
      <w:r w:rsidR="008E5EA9">
        <w:rPr>
          <w:rFonts w:cs="Arial"/>
        </w:rPr>
        <w:t xml:space="preserve">of a SCell in LTE can be studied in </w:t>
      </w:r>
      <w:r w:rsidR="00176EBE">
        <w:rPr>
          <w:rFonts w:cs="Arial"/>
          <w:color w:val="333333"/>
        </w:rPr>
        <w:fldChar w:fldCharType="begin"/>
      </w:r>
      <w:r w:rsidR="00176EBE">
        <w:rPr>
          <w:rFonts w:cs="Arial"/>
          <w:color w:val="333333"/>
        </w:rPr>
        <w:instrText xml:space="preserve"> REF _Ref481584201 \r \h </w:instrText>
      </w:r>
      <w:r w:rsidR="00176EBE">
        <w:rPr>
          <w:rFonts w:cs="Arial"/>
          <w:color w:val="333333"/>
        </w:rPr>
      </w:r>
      <w:r w:rsidR="00176EBE">
        <w:rPr>
          <w:rFonts w:cs="Arial"/>
          <w:color w:val="333333"/>
        </w:rPr>
        <w:fldChar w:fldCharType="separate"/>
      </w:r>
      <w:r w:rsidR="00176EBE">
        <w:rPr>
          <w:rFonts w:cs="Arial"/>
          <w:color w:val="333333"/>
        </w:rPr>
        <w:t>[1]</w:t>
      </w:r>
      <w:r w:rsidR="00176EBE">
        <w:rPr>
          <w:rFonts w:cs="Arial"/>
          <w:color w:val="333333"/>
        </w:rPr>
        <w:fldChar w:fldCharType="end"/>
      </w:r>
      <w:r w:rsidR="00176EBE">
        <w:rPr>
          <w:rFonts w:cs="Arial"/>
          <w:color w:val="333333"/>
        </w:rPr>
        <w:t xml:space="preserve"> </w:t>
      </w:r>
      <w:r w:rsidR="008E5EA9">
        <w:rPr>
          <w:rFonts w:cs="Arial"/>
        </w:rPr>
        <w:t xml:space="preserve">and </w:t>
      </w:r>
      <w:r w:rsidR="00176EBE">
        <w:rPr>
          <w:rFonts w:cs="Arial"/>
        </w:rPr>
        <w:fldChar w:fldCharType="begin"/>
      </w:r>
      <w:r w:rsidR="00176EBE">
        <w:rPr>
          <w:rFonts w:cs="Arial"/>
        </w:rPr>
        <w:instrText xml:space="preserve"> REF _Ref481584272 \r \h </w:instrText>
      </w:r>
      <w:r w:rsidR="00176EBE">
        <w:rPr>
          <w:rFonts w:cs="Arial"/>
        </w:rPr>
      </w:r>
      <w:r w:rsidR="00176EBE">
        <w:rPr>
          <w:rFonts w:cs="Arial"/>
        </w:rPr>
        <w:fldChar w:fldCharType="separate"/>
      </w:r>
      <w:r w:rsidR="00176EBE">
        <w:rPr>
          <w:rFonts w:cs="Arial"/>
        </w:rPr>
        <w:t>[2]</w:t>
      </w:r>
      <w:r w:rsidR="00176EBE">
        <w:rPr>
          <w:rFonts w:cs="Arial"/>
        </w:rPr>
        <w:fldChar w:fldCharType="end"/>
      </w:r>
      <w:r w:rsidR="008E5EA9">
        <w:rPr>
          <w:rFonts w:cs="Arial"/>
        </w:rPr>
        <w:t xml:space="preserve"> and is regarded as working satisfactory</w:t>
      </w:r>
      <w:r w:rsidR="00D64AEC">
        <w:rPr>
          <w:rFonts w:cs="Arial"/>
        </w:rPr>
        <w:t>. With some minor changes, the framework is also believed to be well suited for NR.</w:t>
      </w:r>
    </w:p>
    <w:p w14:paraId="06289242" w14:textId="1FBC3DBB" w:rsidR="00D64AEC" w:rsidRDefault="00D64AEC" w:rsidP="00D64AEC">
      <w:pPr>
        <w:pStyle w:val="Observation"/>
      </w:pPr>
      <w:bookmarkStart w:id="1" w:name="_Toc481865909"/>
      <w:r w:rsidRPr="00592A5C">
        <w:t>The</w:t>
      </w:r>
      <w:r>
        <w:t xml:space="preserve"> framework </w:t>
      </w:r>
      <w:r>
        <w:rPr>
          <w:rFonts w:cs="Arial"/>
        </w:rPr>
        <w:t>of A</w:t>
      </w:r>
      <w:r w:rsidRPr="00FB47BE">
        <w:rPr>
          <w:rFonts w:cs="Arial"/>
        </w:rPr>
        <w:t>ctivation</w:t>
      </w:r>
      <w:r>
        <w:rPr>
          <w:rFonts w:cs="Arial"/>
        </w:rPr>
        <w:t>/Deactivation</w:t>
      </w:r>
      <w:r w:rsidRPr="00FB47BE">
        <w:rPr>
          <w:rFonts w:cs="Arial"/>
        </w:rPr>
        <w:t xml:space="preserve"> </w:t>
      </w:r>
      <w:r>
        <w:rPr>
          <w:rFonts w:cs="Arial"/>
        </w:rPr>
        <w:t>of SCells in LTE is satisfactory.</w:t>
      </w:r>
      <w:bookmarkEnd w:id="1"/>
    </w:p>
    <w:p w14:paraId="59EA40D2" w14:textId="1E174FE1" w:rsidR="008E5EA9" w:rsidRPr="00D64AEC" w:rsidRDefault="00D64AEC" w:rsidP="008E5EA9">
      <w:pPr>
        <w:pStyle w:val="Proposal"/>
      </w:pPr>
      <w:bookmarkStart w:id="2" w:name="_Toc481581047"/>
      <w:bookmarkStart w:id="3" w:name="_Toc481582156"/>
      <w:bookmarkStart w:id="4" w:name="_Toc481582911"/>
      <w:bookmarkStart w:id="5" w:name="_Toc481591021"/>
      <w:bookmarkStart w:id="6" w:name="_Toc481674497"/>
      <w:bookmarkStart w:id="7" w:name="_Toc481689321"/>
      <w:bookmarkStart w:id="8" w:name="_Toc481865912"/>
      <w:r w:rsidRPr="00592A5C">
        <w:t>The</w:t>
      </w:r>
      <w:r>
        <w:t xml:space="preserve"> </w:t>
      </w:r>
      <w:r>
        <w:rPr>
          <w:rFonts w:cs="Arial"/>
        </w:rPr>
        <w:t>A</w:t>
      </w:r>
      <w:r w:rsidRPr="00FB47BE">
        <w:rPr>
          <w:rFonts w:cs="Arial"/>
        </w:rPr>
        <w:t>ctivation</w:t>
      </w:r>
      <w:r>
        <w:rPr>
          <w:rFonts w:cs="Arial"/>
        </w:rPr>
        <w:t>/Deactivation</w:t>
      </w:r>
      <w:r w:rsidRPr="00FB47BE">
        <w:rPr>
          <w:rFonts w:cs="Arial"/>
        </w:rPr>
        <w:t xml:space="preserve"> </w:t>
      </w:r>
      <w:r>
        <w:rPr>
          <w:rFonts w:cs="Arial"/>
        </w:rPr>
        <w:t>of SCells in NR should reuse the framework of LTE with some adaptations</w:t>
      </w:r>
      <w:r>
        <w:t>.</w:t>
      </w:r>
      <w:bookmarkEnd w:id="2"/>
      <w:bookmarkEnd w:id="3"/>
      <w:bookmarkEnd w:id="4"/>
      <w:bookmarkEnd w:id="5"/>
      <w:bookmarkEnd w:id="6"/>
      <w:bookmarkEnd w:id="7"/>
      <w:bookmarkEnd w:id="8"/>
    </w:p>
    <w:p w14:paraId="292176BD" w14:textId="237D2738" w:rsidR="00E57790" w:rsidRDefault="00414D2C" w:rsidP="00E57790">
      <w:pPr>
        <w:pStyle w:val="Heading2"/>
      </w:pPr>
      <w:r>
        <w:t>Activation</w:t>
      </w:r>
      <w:r w:rsidR="00AA0CE5">
        <w:t>/Deactivation</w:t>
      </w:r>
      <w:r>
        <w:t xml:space="preserve"> </w:t>
      </w:r>
      <w:r w:rsidR="00AA0CE5">
        <w:t>using MAC CE</w:t>
      </w:r>
    </w:p>
    <w:p w14:paraId="5D312056" w14:textId="7AAB99E2" w:rsidR="00A50F34" w:rsidRDefault="000E54B7" w:rsidP="00E57790">
      <w:r w:rsidRPr="00FB47BE">
        <w:rPr>
          <w:rFonts w:cs="Arial"/>
          <w:color w:val="333333"/>
        </w:rPr>
        <w:t xml:space="preserve">If </w:t>
      </w:r>
      <w:r w:rsidR="00D64AEC">
        <w:rPr>
          <w:rFonts w:cs="Arial"/>
          <w:color w:val="333333"/>
        </w:rPr>
        <w:t>an LTE</w:t>
      </w:r>
      <w:r w:rsidRPr="00FB47BE">
        <w:rPr>
          <w:rFonts w:cs="Arial"/>
          <w:color w:val="333333"/>
        </w:rPr>
        <w:t xml:space="preserve"> UE receives an Activation/Deactivation MAC CE in </w:t>
      </w:r>
      <w:r w:rsidRPr="00FB47BE">
        <w:rPr>
          <w:rFonts w:cs="Arial"/>
          <w:i/>
          <w:color w:val="333333"/>
        </w:rPr>
        <w:t>subframe #n</w:t>
      </w:r>
      <w:r w:rsidRPr="00FB47BE">
        <w:rPr>
          <w:rFonts w:cs="Arial"/>
          <w:color w:val="333333"/>
        </w:rPr>
        <w:t xml:space="preserve"> </w:t>
      </w:r>
      <w:r w:rsidRPr="00FB47BE">
        <w:rPr>
          <w:rFonts w:cs="Arial"/>
          <w:b/>
          <w:color w:val="333333"/>
        </w:rPr>
        <w:t>deactivating</w:t>
      </w:r>
      <w:r w:rsidRPr="00FB47BE">
        <w:rPr>
          <w:rFonts w:cs="Arial"/>
          <w:color w:val="333333"/>
        </w:rPr>
        <w:t xml:space="preserve"> the SCe</w:t>
      </w:r>
      <w:r w:rsidRPr="00D64AEC">
        <w:rPr>
          <w:rFonts w:cs="Arial"/>
          <w:color w:val="333333"/>
        </w:rPr>
        <w:t>ll,</w:t>
      </w:r>
      <w:r w:rsidR="00D64AEC">
        <w:rPr>
          <w:rFonts w:cs="Arial"/>
          <w:color w:val="333333"/>
        </w:rPr>
        <w:t xml:space="preserve"> certain delay requirements in </w:t>
      </w:r>
      <w:r w:rsidR="00176EBE">
        <w:rPr>
          <w:rFonts w:cs="Arial"/>
          <w:color w:val="333333"/>
        </w:rPr>
        <w:fldChar w:fldCharType="begin"/>
      </w:r>
      <w:r w:rsidR="00176EBE">
        <w:rPr>
          <w:rFonts w:cs="Arial"/>
          <w:color w:val="333333"/>
        </w:rPr>
        <w:instrText xml:space="preserve"> REF _Ref481584201 \r \h </w:instrText>
      </w:r>
      <w:r w:rsidR="00176EBE">
        <w:rPr>
          <w:rFonts w:cs="Arial"/>
          <w:color w:val="333333"/>
        </w:rPr>
      </w:r>
      <w:r w:rsidR="00176EBE">
        <w:rPr>
          <w:rFonts w:cs="Arial"/>
          <w:color w:val="333333"/>
        </w:rPr>
        <w:fldChar w:fldCharType="separate"/>
      </w:r>
      <w:r w:rsidR="00176EBE">
        <w:rPr>
          <w:rFonts w:cs="Arial"/>
          <w:color w:val="333333"/>
        </w:rPr>
        <w:t>[1]</w:t>
      </w:r>
      <w:r w:rsidR="00176EBE">
        <w:rPr>
          <w:rFonts w:cs="Arial"/>
          <w:color w:val="333333"/>
        </w:rPr>
        <w:fldChar w:fldCharType="end"/>
      </w:r>
      <w:r w:rsidR="00D64AEC">
        <w:rPr>
          <w:rFonts w:cs="Arial"/>
          <w:color w:val="333333"/>
        </w:rPr>
        <w:t xml:space="preserve"> states </w:t>
      </w:r>
      <w:r w:rsidR="00470733">
        <w:rPr>
          <w:rFonts w:cs="Arial"/>
          <w:color w:val="333333"/>
        </w:rPr>
        <w:t>t</w:t>
      </w:r>
      <w:r w:rsidR="00D64AEC">
        <w:rPr>
          <w:rFonts w:cs="Arial"/>
          <w:color w:val="333333"/>
        </w:rPr>
        <w:t>hat</w:t>
      </w:r>
      <w:r w:rsidRPr="00D64AEC">
        <w:rPr>
          <w:rFonts w:cs="Arial"/>
          <w:color w:val="333333"/>
        </w:rPr>
        <w:t xml:space="preserve"> t</w:t>
      </w:r>
      <w:r w:rsidRPr="00FB47BE">
        <w:rPr>
          <w:rFonts w:cs="Arial"/>
          <w:color w:val="333333"/>
        </w:rPr>
        <w:t xml:space="preserve">he UE shall deactivate the SCell no later than in </w:t>
      </w:r>
      <w:r w:rsidRPr="00FB47BE">
        <w:rPr>
          <w:rFonts w:cs="Arial"/>
          <w:i/>
          <w:color w:val="333333"/>
        </w:rPr>
        <w:t>subframe #n+8</w:t>
      </w:r>
      <w:r w:rsidR="00470733">
        <w:t xml:space="preserve"> regardless of the number of SCells the deactivating command applies to</w:t>
      </w:r>
      <w:r w:rsidR="00243CBD">
        <w:t xml:space="preserve">. </w:t>
      </w:r>
      <w:r w:rsidR="00470733">
        <w:t xml:space="preserve">In NR due to </w:t>
      </w:r>
      <w:r w:rsidR="00A21E2A">
        <w:t>improved</w:t>
      </w:r>
      <w:r w:rsidR="00470733">
        <w:t xml:space="preserve"> processing capabilities it is our </w:t>
      </w:r>
      <w:r w:rsidR="00A21E2A">
        <w:t>belief</w:t>
      </w:r>
      <w:r w:rsidR="00470733">
        <w:t xml:space="preserve"> these delay requirements can be reduced to enable faster deactivation of SCells in NR.</w:t>
      </w:r>
      <w:r w:rsidR="003A4587">
        <w:t xml:space="preserve"> </w:t>
      </w:r>
      <w:r w:rsidR="00A50F34">
        <w:t xml:space="preserve">Further, in </w:t>
      </w:r>
      <w:r w:rsidR="00A50F34">
        <w:fldChar w:fldCharType="begin"/>
      </w:r>
      <w:r w:rsidR="00A50F34">
        <w:instrText xml:space="preserve"> REF _Ref481674113 \r \h </w:instrText>
      </w:r>
      <w:r w:rsidR="00A50F34">
        <w:fldChar w:fldCharType="separate"/>
      </w:r>
      <w:r w:rsidR="00A50F34">
        <w:t>[3]</w:t>
      </w:r>
      <w:r w:rsidR="00A50F34">
        <w:fldChar w:fldCharType="end"/>
      </w:r>
      <w:r w:rsidR="00A50F34">
        <w:t>, CA enhancements have been discussed where the activation delay is one issue discussed</w:t>
      </w:r>
    </w:p>
    <w:p w14:paraId="604E75AA" w14:textId="022EEC6F" w:rsidR="00470733" w:rsidRDefault="003A4587" w:rsidP="00E57790">
      <w:r>
        <w:lastRenderedPageBreak/>
        <w:t xml:space="preserve">RAN2 should agree on having this delay requirement reduced but leave it up to RAN4 to agree on the actual numbers. </w:t>
      </w:r>
    </w:p>
    <w:p w14:paraId="24DDCA38" w14:textId="45273C10" w:rsidR="00470733" w:rsidRPr="00470733" w:rsidRDefault="00962912" w:rsidP="00470733">
      <w:pPr>
        <w:pStyle w:val="Proposal"/>
        <w:rPr>
          <w:rFonts w:cs="Arial"/>
        </w:rPr>
      </w:pPr>
      <w:bookmarkStart w:id="9" w:name="_Toc481674498"/>
      <w:bookmarkStart w:id="10" w:name="_Toc481581048"/>
      <w:bookmarkStart w:id="11" w:name="_Toc481582157"/>
      <w:bookmarkStart w:id="12" w:name="_Toc481582912"/>
      <w:bookmarkStart w:id="13" w:name="_Toc481591022"/>
      <w:bookmarkStart w:id="14" w:name="_Toc481674499"/>
      <w:bookmarkStart w:id="15" w:name="_Toc481689322"/>
      <w:bookmarkStart w:id="16" w:name="_Toc481865913"/>
      <w:bookmarkEnd w:id="9"/>
      <w:r>
        <w:rPr>
          <w:rFonts w:cs="Arial"/>
        </w:rPr>
        <w:t xml:space="preserve">Acknowledge that from a </w:t>
      </w:r>
      <w:r w:rsidR="00470733" w:rsidRPr="00470733">
        <w:rPr>
          <w:rFonts w:cs="Arial"/>
        </w:rPr>
        <w:t xml:space="preserve">RAN2 </w:t>
      </w:r>
      <w:r>
        <w:rPr>
          <w:rFonts w:cs="Arial"/>
        </w:rPr>
        <w:t>point of view it is beneficial to reduce the delay to</w:t>
      </w:r>
      <w:r w:rsidR="00470733" w:rsidRPr="00470733">
        <w:rPr>
          <w:rFonts w:cs="Arial"/>
        </w:rPr>
        <w:t xml:space="preserve"> enable faster deactivation of SCells in NR.</w:t>
      </w:r>
      <w:bookmarkEnd w:id="10"/>
      <w:bookmarkEnd w:id="11"/>
      <w:bookmarkEnd w:id="12"/>
      <w:bookmarkEnd w:id="13"/>
      <w:bookmarkEnd w:id="14"/>
      <w:bookmarkEnd w:id="15"/>
      <w:bookmarkEnd w:id="16"/>
    </w:p>
    <w:p w14:paraId="1FFB9AFA" w14:textId="6F7C5D25" w:rsidR="002F6207" w:rsidRPr="002F6207" w:rsidRDefault="00243CBD" w:rsidP="002F6207">
      <w:pPr>
        <w:rPr>
          <w:rFonts w:cs="Arial"/>
        </w:rPr>
      </w:pPr>
      <w:r>
        <w:t xml:space="preserve">Similar, </w:t>
      </w:r>
      <w:r w:rsidR="003A4587">
        <w:t xml:space="preserve">but even </w:t>
      </w:r>
      <w:r w:rsidR="009A620E">
        <w:t>m</w:t>
      </w:r>
      <w:r w:rsidR="003A4587">
        <w:t xml:space="preserve">ore complex, </w:t>
      </w:r>
      <w:r>
        <w:t>i</w:t>
      </w:r>
      <w:r w:rsidR="00603FED" w:rsidRPr="00603FED">
        <w:rPr>
          <w:rFonts w:cs="Arial"/>
        </w:rPr>
        <w:t xml:space="preserve">f </w:t>
      </w:r>
      <w:r w:rsidR="00D63445">
        <w:rPr>
          <w:rFonts w:cs="Arial"/>
        </w:rPr>
        <w:t>an</w:t>
      </w:r>
      <w:r w:rsidR="00603FED" w:rsidRPr="00603FED">
        <w:rPr>
          <w:rFonts w:cs="Arial"/>
        </w:rPr>
        <w:t xml:space="preserve"> </w:t>
      </w:r>
      <w:r>
        <w:rPr>
          <w:rFonts w:cs="Arial"/>
        </w:rPr>
        <w:t xml:space="preserve">LTE </w:t>
      </w:r>
      <w:r w:rsidR="00603FED" w:rsidRPr="00603FED">
        <w:rPr>
          <w:rFonts w:cs="Arial"/>
        </w:rPr>
        <w:t xml:space="preserve">UE receives an Activation/Deactivation MAC CE in </w:t>
      </w:r>
      <w:r w:rsidR="00603FED" w:rsidRPr="00603FED">
        <w:rPr>
          <w:rFonts w:cs="Arial"/>
          <w:i/>
        </w:rPr>
        <w:t>subframe #n</w:t>
      </w:r>
      <w:r w:rsidR="00603FED" w:rsidRPr="00603FED">
        <w:rPr>
          <w:rFonts w:cs="Arial"/>
        </w:rPr>
        <w:t xml:space="preserve"> </w:t>
      </w:r>
      <w:r w:rsidR="00603FED" w:rsidRPr="00603FED">
        <w:rPr>
          <w:rFonts w:cs="Arial"/>
          <w:b/>
        </w:rPr>
        <w:t>activating</w:t>
      </w:r>
      <w:r w:rsidR="00603FED" w:rsidRPr="00603FED">
        <w:rPr>
          <w:rFonts w:cs="Arial"/>
        </w:rPr>
        <w:t xml:space="preserve"> the SCell, </w:t>
      </w:r>
      <w:r w:rsidR="00D63445">
        <w:rPr>
          <w:rFonts w:cs="Arial"/>
        </w:rPr>
        <w:t xml:space="preserve">the delay requirements in </w:t>
      </w:r>
      <w:r w:rsidR="00176EBE">
        <w:rPr>
          <w:rFonts w:cs="Arial"/>
          <w:color w:val="333333"/>
        </w:rPr>
        <w:fldChar w:fldCharType="begin"/>
      </w:r>
      <w:r w:rsidR="00176EBE">
        <w:rPr>
          <w:rFonts w:cs="Arial"/>
          <w:color w:val="333333"/>
        </w:rPr>
        <w:instrText xml:space="preserve"> REF _Ref481584201 \r \h </w:instrText>
      </w:r>
      <w:r w:rsidR="00176EBE">
        <w:rPr>
          <w:rFonts w:cs="Arial"/>
          <w:color w:val="333333"/>
        </w:rPr>
      </w:r>
      <w:r w:rsidR="00176EBE">
        <w:rPr>
          <w:rFonts w:cs="Arial"/>
          <w:color w:val="333333"/>
        </w:rPr>
        <w:fldChar w:fldCharType="separate"/>
      </w:r>
      <w:r w:rsidR="00176EBE">
        <w:rPr>
          <w:rFonts w:cs="Arial"/>
          <w:color w:val="333333"/>
        </w:rPr>
        <w:t>[1]</w:t>
      </w:r>
      <w:r w:rsidR="00176EBE">
        <w:rPr>
          <w:rFonts w:cs="Arial"/>
          <w:color w:val="333333"/>
        </w:rPr>
        <w:fldChar w:fldCharType="end"/>
      </w:r>
      <w:r w:rsidR="00176EBE">
        <w:rPr>
          <w:rFonts w:cs="Arial"/>
          <w:color w:val="333333"/>
        </w:rPr>
        <w:t xml:space="preserve"> </w:t>
      </w:r>
      <w:r w:rsidR="00D63445">
        <w:rPr>
          <w:rFonts w:cs="Arial"/>
        </w:rPr>
        <w:t xml:space="preserve">depends on </w:t>
      </w:r>
      <w:r w:rsidR="003A4587">
        <w:rPr>
          <w:rFonts w:cs="Arial"/>
        </w:rPr>
        <w:t xml:space="preserve">if </w:t>
      </w:r>
      <w:r w:rsidR="002F6207">
        <w:rPr>
          <w:rFonts w:cs="Arial"/>
        </w:rPr>
        <w:t xml:space="preserve">certain </w:t>
      </w:r>
      <w:r w:rsidR="00D63445">
        <w:rPr>
          <w:rFonts w:cs="Arial"/>
        </w:rPr>
        <w:t xml:space="preserve">conditions </w:t>
      </w:r>
      <w:r w:rsidR="002F6207">
        <w:rPr>
          <w:rFonts w:cs="Arial"/>
        </w:rPr>
        <w:t xml:space="preserve">are met in each SCell, if PUCCH is configured and also the number of SCells configured. </w:t>
      </w:r>
      <w:r w:rsidR="002F6207" w:rsidRPr="002F6207">
        <w:rPr>
          <w:rFonts w:cs="Arial"/>
        </w:rPr>
        <w:t xml:space="preserve">In NR due to </w:t>
      </w:r>
      <w:r w:rsidR="00A21E2A">
        <w:rPr>
          <w:rFonts w:cs="Arial"/>
        </w:rPr>
        <w:t>improved</w:t>
      </w:r>
      <w:r w:rsidR="002F6207" w:rsidRPr="002F6207">
        <w:rPr>
          <w:rFonts w:cs="Arial"/>
        </w:rPr>
        <w:t xml:space="preserve"> processing capabilities it is our </w:t>
      </w:r>
      <w:r w:rsidR="00A21E2A">
        <w:rPr>
          <w:rFonts w:cs="Arial"/>
        </w:rPr>
        <w:t>belief</w:t>
      </w:r>
      <w:r w:rsidR="002F6207" w:rsidRPr="002F6207">
        <w:rPr>
          <w:rFonts w:cs="Arial"/>
        </w:rPr>
        <w:t xml:space="preserve"> these delay </w:t>
      </w:r>
      <w:r w:rsidR="002F6207">
        <w:rPr>
          <w:rFonts w:cs="Arial"/>
        </w:rPr>
        <w:t xml:space="preserve">requirements </w:t>
      </w:r>
      <w:r w:rsidR="002F6207" w:rsidRPr="002F6207">
        <w:rPr>
          <w:rFonts w:cs="Arial"/>
        </w:rPr>
        <w:t>can be reduced to enable faster activation of SCells in NR.</w:t>
      </w:r>
      <w:r w:rsidR="002F6207">
        <w:rPr>
          <w:rFonts w:cs="Arial"/>
        </w:rPr>
        <w:t xml:space="preserve"> </w:t>
      </w:r>
      <w:r w:rsidR="003A4587">
        <w:t>RAN2 should agree on having these delay requirements reduced but leave it up to RAN4 to agree on the actual numbers.</w:t>
      </w:r>
    </w:p>
    <w:p w14:paraId="793B8CCE" w14:textId="0D41ECDC" w:rsidR="00D63445" w:rsidRDefault="00962912" w:rsidP="002F6207">
      <w:pPr>
        <w:pStyle w:val="Proposal"/>
        <w:rPr>
          <w:rFonts w:cs="Arial"/>
        </w:rPr>
      </w:pPr>
      <w:bookmarkStart w:id="17" w:name="_Toc481581049"/>
      <w:bookmarkStart w:id="18" w:name="_Toc481582158"/>
      <w:bookmarkStart w:id="19" w:name="_Toc481582913"/>
      <w:bookmarkStart w:id="20" w:name="_Toc481591023"/>
      <w:bookmarkStart w:id="21" w:name="_Toc481674500"/>
      <w:bookmarkStart w:id="22" w:name="_Toc481689323"/>
      <w:bookmarkStart w:id="23" w:name="_Toc481865914"/>
      <w:r>
        <w:rPr>
          <w:rFonts w:cs="Arial"/>
        </w:rPr>
        <w:t xml:space="preserve">Acknowledge that from a </w:t>
      </w:r>
      <w:r w:rsidR="002F6207" w:rsidRPr="002F6207">
        <w:rPr>
          <w:rFonts w:cs="Arial"/>
        </w:rPr>
        <w:t xml:space="preserve">RAN2 </w:t>
      </w:r>
      <w:r>
        <w:rPr>
          <w:rFonts w:cs="Arial"/>
        </w:rPr>
        <w:t>point of view it is beneficial to reduce the delay to</w:t>
      </w:r>
      <w:r w:rsidR="002F6207" w:rsidRPr="002F6207">
        <w:rPr>
          <w:rFonts w:cs="Arial"/>
        </w:rPr>
        <w:t xml:space="preserve"> enable faster activation of SCell</w:t>
      </w:r>
      <w:r w:rsidR="000B23C7">
        <w:rPr>
          <w:rFonts w:cs="Arial"/>
        </w:rPr>
        <w:t>s in NR.</w:t>
      </w:r>
      <w:bookmarkEnd w:id="17"/>
      <w:bookmarkEnd w:id="18"/>
      <w:bookmarkEnd w:id="19"/>
      <w:bookmarkEnd w:id="20"/>
      <w:bookmarkEnd w:id="21"/>
      <w:bookmarkEnd w:id="22"/>
      <w:bookmarkEnd w:id="23"/>
    </w:p>
    <w:p w14:paraId="4C9529A1" w14:textId="6B31459C" w:rsidR="004A2C14" w:rsidRPr="002F6207" w:rsidRDefault="00962912" w:rsidP="002F6207">
      <w:pPr>
        <w:pStyle w:val="Proposal"/>
        <w:rPr>
          <w:rFonts w:cs="Arial"/>
        </w:rPr>
      </w:pPr>
      <w:bookmarkStart w:id="24" w:name="_Toc481582914"/>
      <w:bookmarkStart w:id="25" w:name="_Toc481591024"/>
      <w:bookmarkStart w:id="26" w:name="_Toc481674501"/>
      <w:bookmarkStart w:id="27" w:name="_Toc481689324"/>
      <w:bookmarkStart w:id="28" w:name="_Toc481865915"/>
      <w:r>
        <w:rPr>
          <w:rFonts w:cs="Arial"/>
        </w:rPr>
        <w:t xml:space="preserve">RAN2 should send an </w:t>
      </w:r>
      <w:r w:rsidR="004A2C14">
        <w:rPr>
          <w:rFonts w:cs="Arial"/>
        </w:rPr>
        <w:t>LS to RAN4</w:t>
      </w:r>
      <w:bookmarkEnd w:id="24"/>
      <w:bookmarkEnd w:id="25"/>
      <w:r>
        <w:rPr>
          <w:rFonts w:cs="Arial"/>
        </w:rPr>
        <w:t xml:space="preserve"> asking them to study the delay requirements for SCell activation and deactivation</w:t>
      </w:r>
      <w:bookmarkEnd w:id="26"/>
      <w:bookmarkEnd w:id="27"/>
      <w:bookmarkEnd w:id="28"/>
    </w:p>
    <w:p w14:paraId="1E4442AF" w14:textId="082FD026" w:rsidR="00E57790" w:rsidRDefault="000E54B7" w:rsidP="00E57790">
      <w:pPr>
        <w:pStyle w:val="Heading2"/>
      </w:pPr>
      <w:r>
        <w:t xml:space="preserve">Deactivation </w:t>
      </w:r>
      <w:r w:rsidR="00AA0CE5">
        <w:t xml:space="preserve">using </w:t>
      </w:r>
      <w:r w:rsidR="00AA0CE5" w:rsidRPr="00FB47BE">
        <w:rPr>
          <w:i/>
          <w:color w:val="333333"/>
        </w:rPr>
        <w:t>sCellDeactivationTimer</w:t>
      </w:r>
    </w:p>
    <w:p w14:paraId="36A92ECF" w14:textId="49EB5F79" w:rsidR="00D077B9" w:rsidRDefault="00D077B9" w:rsidP="00D077B9">
      <w:pPr>
        <w:rPr>
          <w:rFonts w:cs="Arial"/>
        </w:rPr>
      </w:pPr>
      <w:r>
        <w:t>T</w:t>
      </w:r>
      <w:r w:rsidR="00713565" w:rsidRPr="002F4F3B">
        <w:t xml:space="preserve">he </w:t>
      </w:r>
      <w:r w:rsidR="00713565">
        <w:rPr>
          <w:noProof/>
        </w:rPr>
        <w:t>MAC entity</w:t>
      </w:r>
      <w:r w:rsidR="00713565" w:rsidRPr="002F4F3B">
        <w:t xml:space="preserve"> maintains a </w:t>
      </w:r>
      <w:r w:rsidR="00713565" w:rsidRPr="002F4F3B">
        <w:rPr>
          <w:i/>
        </w:rPr>
        <w:t>sCellDeactivationTimer</w:t>
      </w:r>
      <w:r w:rsidR="00713565" w:rsidRPr="002F4F3B">
        <w:t xml:space="preserve"> per configured SCell </w:t>
      </w:r>
      <w:r w:rsidR="00713565">
        <w:t xml:space="preserve">(except the SCell configured with PUCCH, if any) </w:t>
      </w:r>
      <w:r w:rsidR="00CC5DF2">
        <w:t>which</w:t>
      </w:r>
      <w:r w:rsidR="00713565" w:rsidRPr="002F4F3B">
        <w:t xml:space="preserve"> deactivates the associated SCell upon its expiry</w:t>
      </w:r>
      <w:r>
        <w:t xml:space="preserve">. </w:t>
      </w:r>
      <w:r w:rsidRPr="00AA0CE5">
        <w:rPr>
          <w:rFonts w:cs="Arial"/>
        </w:rPr>
        <w:t xml:space="preserve">If the UE receives PDCCH on the activated SCell indicating an uplink grant or a downlink assignment it shall restart the </w:t>
      </w:r>
      <w:r w:rsidRPr="00A21E2A">
        <w:rPr>
          <w:rFonts w:cs="Arial"/>
          <w:i/>
        </w:rPr>
        <w:t>sCellDeactivationTimer</w:t>
      </w:r>
      <w:r w:rsidRPr="00AA0CE5">
        <w:rPr>
          <w:rFonts w:cs="Arial"/>
        </w:rPr>
        <w:t xml:space="preserve"> associated with the SCell.</w:t>
      </w:r>
      <w:r>
        <w:rPr>
          <w:rFonts w:cs="Arial"/>
        </w:rPr>
        <w:t xml:space="preserve"> </w:t>
      </w:r>
    </w:p>
    <w:p w14:paraId="0102F1F1" w14:textId="77777777" w:rsidR="00D077B9" w:rsidRDefault="00D077B9" w:rsidP="00D077B9">
      <w:pPr>
        <w:rPr>
          <w:rFonts w:cs="Arial"/>
        </w:rPr>
      </w:pPr>
      <w:r w:rsidRPr="00AA0CE5">
        <w:rPr>
          <w:rFonts w:cs="Arial"/>
        </w:rPr>
        <w:t xml:space="preserve">Similarly, if the UE receives PDCCH on the serving cell scheduling the activated SCell (Cross Carrier Scheduling) indicating an uplink grant or a downlink assignment, the UE shall restart the </w:t>
      </w:r>
      <w:r w:rsidRPr="00AA0CE5">
        <w:rPr>
          <w:rFonts w:cs="Arial"/>
          <w:i/>
          <w:iCs/>
        </w:rPr>
        <w:t xml:space="preserve">sCellDeactivationTimer </w:t>
      </w:r>
      <w:r w:rsidRPr="00AA0CE5">
        <w:rPr>
          <w:rFonts w:cs="Arial"/>
        </w:rPr>
        <w:t>associated with the SCell.</w:t>
      </w:r>
    </w:p>
    <w:p w14:paraId="5ED369FD" w14:textId="051F2FDE" w:rsidR="007311EA" w:rsidRDefault="00CC5DF2" w:rsidP="00CC5DF2">
      <w:pPr>
        <w:rPr>
          <w:rFonts w:cs="Arial"/>
        </w:rPr>
      </w:pPr>
      <w:r w:rsidRPr="00FB47BE">
        <w:rPr>
          <w:rFonts w:cs="Arial"/>
        </w:rPr>
        <w:t xml:space="preserve">The UE (and the network) can deactivate the activated SCell without explicit signaling which is based on </w:t>
      </w:r>
      <w:r w:rsidRPr="009A620E">
        <w:rPr>
          <w:rFonts w:cs="Arial"/>
          <w:bCs/>
          <w:i/>
        </w:rPr>
        <w:t>sCellDeactivationTimer</w:t>
      </w:r>
      <w:r w:rsidRPr="00FB47BE">
        <w:rPr>
          <w:rFonts w:cs="Arial"/>
        </w:rPr>
        <w:t>. This is the amount of time the UE has not received any data on the SCell.</w:t>
      </w:r>
      <w:r w:rsidR="007311EA">
        <w:rPr>
          <w:rFonts w:cs="Arial"/>
        </w:rPr>
        <w:t xml:space="preserve"> However relying on the implicit release using the </w:t>
      </w:r>
      <w:r w:rsidR="007311EA" w:rsidRPr="00A21E2A">
        <w:rPr>
          <w:rFonts w:cs="Arial"/>
          <w:i/>
        </w:rPr>
        <w:t>sCellDeactivationTimer</w:t>
      </w:r>
      <w:r w:rsidR="007311EA">
        <w:rPr>
          <w:rFonts w:cs="Arial"/>
        </w:rPr>
        <w:t xml:space="preserve"> means that the gNB would, even if it wants to deactivate an SCell, wait for the timer to expire which means that the SCell will be deactivated for the timer duration unnec</w:t>
      </w:r>
      <w:r w:rsidR="00962912">
        <w:rPr>
          <w:rFonts w:cs="Arial"/>
        </w:rPr>
        <w:t>e</w:t>
      </w:r>
      <w:r w:rsidR="007311EA">
        <w:rPr>
          <w:rFonts w:cs="Arial"/>
        </w:rPr>
        <w:t>ssarily and hence waste UE power. We think this is not a beneficial behavior and instead the gNB would explici</w:t>
      </w:r>
      <w:r w:rsidR="00962912">
        <w:rPr>
          <w:rFonts w:cs="Arial"/>
        </w:rPr>
        <w:t>t</w:t>
      </w:r>
      <w:r w:rsidR="007311EA">
        <w:rPr>
          <w:rFonts w:cs="Arial"/>
        </w:rPr>
        <w:t>ly deactivate the SCell using a MAC CE when it sees that the SCell no longer needs to be activated.</w:t>
      </w:r>
    </w:p>
    <w:p w14:paraId="59AEE5F3" w14:textId="693E3C13" w:rsidR="009A620E" w:rsidRPr="00FB47BE" w:rsidRDefault="007311EA" w:rsidP="00CC5DF2">
      <w:pPr>
        <w:rPr>
          <w:rFonts w:cs="Arial"/>
        </w:rPr>
      </w:pPr>
      <w:r>
        <w:rPr>
          <w:rFonts w:cs="Arial"/>
        </w:rPr>
        <w:t>Hence, t</w:t>
      </w:r>
      <w:r w:rsidR="009A620E">
        <w:rPr>
          <w:rFonts w:cs="Arial"/>
        </w:rPr>
        <w:t xml:space="preserve">he main </w:t>
      </w:r>
      <w:r w:rsidR="009A620E">
        <w:rPr>
          <w:rFonts w:eastAsia="SimSun" w:cs="Arial"/>
        </w:rPr>
        <w:t>purpose of having implicit deactivation was to solve the error case of lost explicit deactivation command</w:t>
      </w:r>
      <w:r w:rsidR="005D5B82">
        <w:rPr>
          <w:rFonts w:eastAsia="SimSun" w:cs="Arial"/>
        </w:rPr>
        <w:t>. But, a</w:t>
      </w:r>
      <w:r w:rsidR="005D5B82">
        <w:rPr>
          <w:rFonts w:cs="Arial"/>
        </w:rPr>
        <w:t xml:space="preserve">lready when the </w:t>
      </w:r>
      <w:r w:rsidR="005D5B82" w:rsidRPr="00A21E2A">
        <w:rPr>
          <w:rFonts w:cs="Arial"/>
          <w:i/>
        </w:rPr>
        <w:t>sCellDeactivationTimer</w:t>
      </w:r>
      <w:r w:rsidR="005D5B82">
        <w:rPr>
          <w:rFonts w:cs="Arial"/>
        </w:rPr>
        <w:t xml:space="preserve"> was introduced, around RAN2#69bis, questions were raised</w:t>
      </w:r>
      <w:r w:rsidR="005D5B82" w:rsidRPr="005D5B82">
        <w:rPr>
          <w:rFonts w:cs="Arial"/>
        </w:rPr>
        <w:t xml:space="preserve"> </w:t>
      </w:r>
      <w:r w:rsidR="005D5B82">
        <w:rPr>
          <w:rFonts w:eastAsia="SimSun" w:cs="Arial"/>
        </w:rPr>
        <w:t xml:space="preserve">whether such a complex deactivation timer management was </w:t>
      </w:r>
      <w:r w:rsidR="00C81D8D">
        <w:rPr>
          <w:rFonts w:eastAsia="SimSun" w:cs="Arial"/>
        </w:rPr>
        <w:t>justified</w:t>
      </w:r>
      <w:r w:rsidR="005D5B82">
        <w:rPr>
          <w:rFonts w:eastAsia="SimSun" w:cs="Arial"/>
        </w:rPr>
        <w:t xml:space="preserve"> for such rare error case</w:t>
      </w:r>
      <w:r w:rsidR="005D5B82">
        <w:rPr>
          <w:rFonts w:cs="Arial"/>
        </w:rPr>
        <w:t>.</w:t>
      </w:r>
      <w:r w:rsidR="00C81D8D">
        <w:rPr>
          <w:rFonts w:cs="Arial"/>
        </w:rPr>
        <w:t xml:space="preserve"> The g</w:t>
      </w:r>
      <w:r w:rsidR="00276C61">
        <w:rPr>
          <w:rFonts w:cs="Arial"/>
        </w:rPr>
        <w:t>oal</w:t>
      </w:r>
      <w:r w:rsidR="00C81D8D">
        <w:rPr>
          <w:rFonts w:cs="Arial"/>
        </w:rPr>
        <w:t xml:space="preserve"> is </w:t>
      </w:r>
      <w:r w:rsidR="00276C61">
        <w:rPr>
          <w:rFonts w:cs="Arial"/>
        </w:rPr>
        <w:t xml:space="preserve">to </w:t>
      </w:r>
      <w:r w:rsidR="00C81D8D">
        <w:rPr>
          <w:rFonts w:cs="Arial"/>
        </w:rPr>
        <w:t>reduced UE energy consumption but by the use of DRX the gain will be diminished.</w:t>
      </w:r>
    </w:p>
    <w:p w14:paraId="26D22277" w14:textId="37BBFC3E" w:rsidR="00E57790" w:rsidRPr="00147FB7" w:rsidRDefault="00C81D8D" w:rsidP="00CC5DF2">
      <w:pPr>
        <w:pStyle w:val="B2"/>
        <w:ind w:left="0" w:firstLine="0"/>
      </w:pPr>
      <w:r>
        <w:t xml:space="preserve">The probability that a </w:t>
      </w:r>
      <w:r w:rsidR="00147FB7">
        <w:t xml:space="preserve">UE fails to receive </w:t>
      </w:r>
      <w:r w:rsidR="00147FB7" w:rsidRPr="00FB47BE">
        <w:rPr>
          <w:rFonts w:cs="Arial"/>
          <w:color w:val="333333"/>
        </w:rPr>
        <w:t>an Activation/Deactivation MAC CE</w:t>
      </w:r>
      <w:r w:rsidR="00147FB7">
        <w:t xml:space="preserve"> will</w:t>
      </w:r>
      <w:r w:rsidR="005D5B82">
        <w:t xml:space="preserve"> be minimal by the use of HARQ retransmissions</w:t>
      </w:r>
      <w:r w:rsidR="00147FB7">
        <w:t xml:space="preserve"> </w:t>
      </w:r>
      <w:r>
        <w:t xml:space="preserve">but even so, the </w:t>
      </w:r>
      <w:r w:rsidR="007311EA">
        <w:t xml:space="preserve">gNB could know whether the SCell was indeed deactivated based on </w:t>
      </w:r>
      <w:r w:rsidR="00147FB7">
        <w:t xml:space="preserve">SRS </w:t>
      </w:r>
      <w:r w:rsidR="007311EA">
        <w:t xml:space="preserve">and if the SCell was not deactivated the gNB could send </w:t>
      </w:r>
      <w:r w:rsidR="00147FB7">
        <w:t>a</w:t>
      </w:r>
      <w:r w:rsidR="007311EA">
        <w:t>nother</w:t>
      </w:r>
      <w:r w:rsidR="00147FB7">
        <w:t xml:space="preserve"> </w:t>
      </w:r>
      <w:r w:rsidR="00147FB7" w:rsidRPr="00FB47BE">
        <w:rPr>
          <w:rFonts w:cs="Arial"/>
          <w:color w:val="333333"/>
        </w:rPr>
        <w:t>Activation/Deactivation MAC CE</w:t>
      </w:r>
      <w:r w:rsidR="00147FB7">
        <w:rPr>
          <w:rFonts w:cs="Arial"/>
          <w:color w:val="333333"/>
        </w:rPr>
        <w:t xml:space="preserve"> to deactivate the cell. Therefore, the </w:t>
      </w:r>
      <w:r w:rsidR="00147FB7" w:rsidRPr="002F4F3B">
        <w:rPr>
          <w:i/>
        </w:rPr>
        <w:t>sCellDeactivationTimer</w:t>
      </w:r>
      <w:r w:rsidR="00147FB7">
        <w:rPr>
          <w:i/>
        </w:rPr>
        <w:t xml:space="preserve"> </w:t>
      </w:r>
      <w:r w:rsidR="00147FB7">
        <w:t xml:space="preserve">gives </w:t>
      </w:r>
      <w:r w:rsidR="005B5A56">
        <w:t xml:space="preserve">little or </w:t>
      </w:r>
      <w:r w:rsidR="00147FB7">
        <w:t xml:space="preserve">no gain for neither the UE nor the network but on the contrary, adds complexity at both the UE and network in maintaining this timer. </w:t>
      </w:r>
    </w:p>
    <w:p w14:paraId="6680EC25" w14:textId="41C8A5B9" w:rsidR="00E57790" w:rsidRPr="002F1465" w:rsidRDefault="00147FB7" w:rsidP="00E57790">
      <w:pPr>
        <w:pStyle w:val="Proposal"/>
      </w:pPr>
      <w:bookmarkStart w:id="29" w:name="_Toc477993277"/>
      <w:bookmarkStart w:id="30" w:name="_Toc477994246"/>
      <w:bookmarkStart w:id="31" w:name="_Toc478020927"/>
      <w:bookmarkStart w:id="32" w:name="_Toc478074239"/>
      <w:bookmarkStart w:id="33" w:name="_Toc478074313"/>
      <w:bookmarkStart w:id="34" w:name="_Toc478074352"/>
      <w:bookmarkStart w:id="35" w:name="_Toc478127728"/>
      <w:bookmarkStart w:id="36" w:name="_Toc478128045"/>
      <w:bookmarkStart w:id="37" w:name="_Toc478128145"/>
      <w:bookmarkStart w:id="38" w:name="_Toc478128205"/>
      <w:bookmarkStart w:id="39" w:name="_Toc478136674"/>
      <w:bookmarkStart w:id="40" w:name="_Toc478136913"/>
      <w:bookmarkStart w:id="41" w:name="_Toc478136939"/>
      <w:bookmarkStart w:id="42" w:name="_Toc478136991"/>
      <w:bookmarkStart w:id="43" w:name="_Toc481484978"/>
      <w:bookmarkStart w:id="44" w:name="_Toc481581050"/>
      <w:bookmarkStart w:id="45" w:name="_Toc481582159"/>
      <w:bookmarkStart w:id="46" w:name="_Toc481582915"/>
      <w:bookmarkStart w:id="47" w:name="_Toc481591025"/>
      <w:bookmarkStart w:id="48" w:name="_Toc481674502"/>
      <w:bookmarkStart w:id="49" w:name="_Toc481689325"/>
      <w:bookmarkStart w:id="50" w:name="_Toc481865916"/>
      <w:r>
        <w:t xml:space="preserve">Reduce NR complexity by </w:t>
      </w:r>
      <w:r w:rsidR="007311EA">
        <w:t xml:space="preserve">not introducing </w:t>
      </w:r>
      <w:r>
        <w:t xml:space="preserve">the </w:t>
      </w:r>
      <w:r w:rsidRPr="002F4F3B">
        <w:rPr>
          <w:i/>
        </w:rPr>
        <w:t>sCellDeactivationTimer</w:t>
      </w:r>
      <w:r w:rsidR="00E57790">
        <w:t>.</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E8D8AC1" w14:textId="77777777" w:rsidR="00E57790" w:rsidRPr="00CE0424" w:rsidRDefault="00E57790" w:rsidP="00E57790">
      <w:pPr>
        <w:pStyle w:val="Heading1"/>
      </w:pPr>
      <w:r w:rsidRPr="00CE0424">
        <w:t>Conclusion</w:t>
      </w:r>
    </w:p>
    <w:p w14:paraId="171117E9" w14:textId="77777777" w:rsidR="00E57790" w:rsidRDefault="00E57790" w:rsidP="00E57790">
      <w:r>
        <w:t>We have the following proposals and observations:</w:t>
      </w:r>
      <w:bookmarkStart w:id="51" w:name="_GoBack"/>
      <w:bookmarkEnd w:id="51"/>
    </w:p>
    <w:p w14:paraId="7E072DBB" w14:textId="5FB35653" w:rsidR="00F366B1" w:rsidRDefault="00E57790">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"Observation;1" </w:instrText>
      </w:r>
      <w:r>
        <w:rPr>
          <w:b w:val="0"/>
          <w:noProof w:val="0"/>
          <w:szCs w:val="20"/>
          <w:lang w:val="en-GB"/>
        </w:rPr>
        <w:fldChar w:fldCharType="separate"/>
      </w:r>
      <w:hyperlink w:anchor="_Toc481865909" w:history="1">
        <w:r w:rsidR="00F366B1" w:rsidRPr="00B47A86">
          <w:rPr>
            <w:rStyle w:val="Hyperlink"/>
          </w:rPr>
          <w:t>Observation 1</w:t>
        </w:r>
        <w:r w:rsidR="00F366B1">
          <w:rPr>
            <w:rFonts w:asciiTheme="minorHAnsi" w:eastAsiaTheme="minorEastAsia" w:hAnsiTheme="minorHAnsi" w:cstheme="minorBidi"/>
            <w:b w:val="0"/>
            <w:sz w:val="22"/>
            <w:lang w:val="sv-SE"/>
          </w:rPr>
          <w:tab/>
        </w:r>
        <w:r w:rsidR="00F366B1" w:rsidRPr="00B47A86">
          <w:rPr>
            <w:rStyle w:val="Hyperlink"/>
          </w:rPr>
          <w:t xml:space="preserve">The framework </w:t>
        </w:r>
        <w:r w:rsidR="00F366B1" w:rsidRPr="00B47A86">
          <w:rPr>
            <w:rStyle w:val="Hyperlink"/>
            <w:rFonts w:cs="Arial"/>
            <w:lang w:val="en-US"/>
          </w:rPr>
          <w:t>of Activation/Deactivation of SCells in LTE is satisfactory.</w:t>
        </w:r>
      </w:hyperlink>
    </w:p>
    <w:p w14:paraId="70716958" w14:textId="550D65CC" w:rsidR="00E57790" w:rsidRPr="00DD0708" w:rsidRDefault="00E57790" w:rsidP="00E57790">
      <w:r>
        <w:rPr>
          <w:b/>
        </w:rPr>
        <w:fldChar w:fldCharType="end"/>
      </w:r>
    </w:p>
    <w:p w14:paraId="2A5B7FF0" w14:textId="77777777" w:rsidR="00F366B1" w:rsidRPr="00F366B1" w:rsidRDefault="00E57790">
      <w:pPr>
        <w:pStyle w:val="TOC1"/>
        <w:rPr>
          <w:rFonts w:asciiTheme="minorHAnsi" w:eastAsiaTheme="minorEastAsia" w:hAnsiTheme="minorHAnsi" w:cstheme="minorBidi"/>
          <w:b w:val="0"/>
          <w:sz w:val="22"/>
        </w:rPr>
      </w:pPr>
      <w:r>
        <w:lastRenderedPageBreak/>
        <w:fldChar w:fldCharType="begin"/>
      </w:r>
      <w:r>
        <w:instrText xml:space="preserve"> TOC \f \n \p " " \t "Proposal;1" </w:instrText>
      </w:r>
      <w:r>
        <w:fldChar w:fldCharType="separate"/>
      </w:r>
      <w:r w:rsidR="00F366B1">
        <w:t>Proposal 1</w:t>
      </w:r>
      <w:r w:rsidR="00F366B1" w:rsidRPr="00F366B1">
        <w:rPr>
          <w:rFonts w:asciiTheme="minorHAnsi" w:eastAsiaTheme="minorEastAsia" w:hAnsiTheme="minorHAnsi" w:cstheme="minorBidi"/>
          <w:b w:val="0"/>
          <w:sz w:val="22"/>
        </w:rPr>
        <w:tab/>
      </w:r>
      <w:r w:rsidR="00F366B1">
        <w:t xml:space="preserve">The </w:t>
      </w:r>
      <w:r w:rsidR="00F366B1" w:rsidRPr="002C3879">
        <w:rPr>
          <w:rFonts w:cs="Arial"/>
        </w:rPr>
        <w:t>Activation/Deactivation of SCells in NR should reuse the framework of LTE with some adaptations</w:t>
      </w:r>
      <w:r w:rsidR="00F366B1">
        <w:t>.</w:t>
      </w:r>
    </w:p>
    <w:p w14:paraId="1347F108" w14:textId="77777777" w:rsidR="00F366B1" w:rsidRPr="00F366B1" w:rsidRDefault="00F366B1">
      <w:pPr>
        <w:pStyle w:val="TOC1"/>
        <w:rPr>
          <w:rFonts w:asciiTheme="minorHAnsi" w:eastAsiaTheme="minorEastAsia" w:hAnsiTheme="minorHAnsi" w:cstheme="minorBidi"/>
          <w:b w:val="0"/>
          <w:sz w:val="22"/>
        </w:rPr>
      </w:pPr>
      <w:r w:rsidRPr="002C3879">
        <w:rPr>
          <w:rFonts w:cs="Arial"/>
        </w:rPr>
        <w:t>Proposal 2</w:t>
      </w:r>
      <w:r w:rsidRPr="00F366B1">
        <w:rPr>
          <w:rFonts w:asciiTheme="minorHAnsi" w:eastAsiaTheme="minorEastAsia" w:hAnsiTheme="minorHAnsi" w:cstheme="minorBidi"/>
          <w:b w:val="0"/>
          <w:sz w:val="22"/>
        </w:rPr>
        <w:tab/>
      </w:r>
      <w:r w:rsidRPr="002C3879">
        <w:rPr>
          <w:rFonts w:cs="Arial"/>
        </w:rPr>
        <w:t>Acknowledge that from a RAN2 point of view it is beneficial to reduce the delay to enable faster deactivation of SCells in NR.</w:t>
      </w:r>
    </w:p>
    <w:p w14:paraId="49F68763" w14:textId="77777777" w:rsidR="00F366B1" w:rsidRPr="00F366B1" w:rsidRDefault="00F366B1">
      <w:pPr>
        <w:pStyle w:val="TOC1"/>
        <w:rPr>
          <w:rFonts w:asciiTheme="minorHAnsi" w:eastAsiaTheme="minorEastAsia" w:hAnsiTheme="minorHAnsi" w:cstheme="minorBidi"/>
          <w:b w:val="0"/>
          <w:sz w:val="22"/>
        </w:rPr>
      </w:pPr>
      <w:r w:rsidRPr="002C3879">
        <w:rPr>
          <w:rFonts w:cs="Arial"/>
        </w:rPr>
        <w:t>Proposal 3</w:t>
      </w:r>
      <w:r w:rsidRPr="00F366B1">
        <w:rPr>
          <w:rFonts w:asciiTheme="minorHAnsi" w:eastAsiaTheme="minorEastAsia" w:hAnsiTheme="minorHAnsi" w:cstheme="minorBidi"/>
          <w:b w:val="0"/>
          <w:sz w:val="22"/>
        </w:rPr>
        <w:tab/>
      </w:r>
      <w:r w:rsidRPr="002C3879">
        <w:rPr>
          <w:rFonts w:cs="Arial"/>
        </w:rPr>
        <w:t>Acknowledge that from a RAN2 point of view it is beneficial to reduce the delay to enable faster activation of SCells in NR.</w:t>
      </w:r>
    </w:p>
    <w:p w14:paraId="11B4C5BF" w14:textId="77777777" w:rsidR="00F366B1" w:rsidRPr="00F366B1" w:rsidRDefault="00F366B1">
      <w:pPr>
        <w:pStyle w:val="TOC1"/>
        <w:rPr>
          <w:rFonts w:asciiTheme="minorHAnsi" w:eastAsiaTheme="minorEastAsia" w:hAnsiTheme="minorHAnsi" w:cstheme="minorBidi"/>
          <w:b w:val="0"/>
          <w:sz w:val="22"/>
        </w:rPr>
      </w:pPr>
      <w:r w:rsidRPr="002C3879">
        <w:rPr>
          <w:rFonts w:cs="Arial"/>
        </w:rPr>
        <w:t>Proposal 4</w:t>
      </w:r>
      <w:r w:rsidRPr="00F366B1">
        <w:rPr>
          <w:rFonts w:asciiTheme="minorHAnsi" w:eastAsiaTheme="minorEastAsia" w:hAnsiTheme="minorHAnsi" w:cstheme="minorBidi"/>
          <w:b w:val="0"/>
          <w:sz w:val="22"/>
        </w:rPr>
        <w:tab/>
      </w:r>
      <w:r w:rsidRPr="002C3879">
        <w:rPr>
          <w:rFonts w:cs="Arial"/>
        </w:rPr>
        <w:t>RAN2 should send an LS to RAN4 asking them to study the delay requirements for SCell activation and deactivation</w:t>
      </w:r>
    </w:p>
    <w:p w14:paraId="5F12EFA0" w14:textId="77777777" w:rsidR="00F366B1" w:rsidRPr="00F366B1" w:rsidRDefault="00F366B1">
      <w:pPr>
        <w:pStyle w:val="TOC1"/>
        <w:rPr>
          <w:rFonts w:asciiTheme="minorHAnsi" w:eastAsiaTheme="minorEastAsia" w:hAnsiTheme="minorHAnsi" w:cstheme="minorBidi"/>
          <w:b w:val="0"/>
          <w:sz w:val="22"/>
        </w:rPr>
      </w:pPr>
      <w:r>
        <w:t>Proposal 5</w:t>
      </w:r>
      <w:r w:rsidRPr="00F366B1">
        <w:rPr>
          <w:rFonts w:asciiTheme="minorHAnsi" w:eastAsiaTheme="minorEastAsia" w:hAnsiTheme="minorHAnsi" w:cstheme="minorBidi"/>
          <w:b w:val="0"/>
          <w:sz w:val="22"/>
        </w:rPr>
        <w:tab/>
      </w:r>
      <w:r>
        <w:t xml:space="preserve">Reduce NR complexity by not introducing the </w:t>
      </w:r>
      <w:r w:rsidRPr="002C3879">
        <w:rPr>
          <w:i/>
        </w:rPr>
        <w:t>sCellDeactivationTimer</w:t>
      </w:r>
      <w:r>
        <w:t>.</w:t>
      </w:r>
    </w:p>
    <w:p w14:paraId="305B9556" w14:textId="79C58A67" w:rsidR="00E57790" w:rsidRDefault="00E57790" w:rsidP="00E57790">
      <w:pPr>
        <w:rPr>
          <w:b/>
          <w:bCs/>
        </w:rPr>
      </w:pPr>
      <w:r>
        <w:rPr>
          <w:b/>
          <w:bCs/>
        </w:rPr>
        <w:fldChar w:fldCharType="end"/>
      </w:r>
    </w:p>
    <w:p w14:paraId="447CDD42" w14:textId="77777777" w:rsidR="00E57790" w:rsidRPr="00CA20B5" w:rsidRDefault="00E57790" w:rsidP="00E57790">
      <w:pPr>
        <w:keepNext/>
        <w:keepLines/>
        <w:numPr>
          <w:ilvl w:val="0"/>
          <w:numId w:val="1"/>
        </w:numPr>
        <w:pBdr>
          <w:top w:val="single" w:sz="12" w:space="3" w:color="auto"/>
        </w:pBdr>
        <w:spacing w:before="240" w:after="180"/>
        <w:outlineLvl w:val="0"/>
        <w:rPr>
          <w:rFonts w:cs="Arial"/>
          <w:sz w:val="36"/>
          <w:szCs w:val="36"/>
        </w:rPr>
      </w:pPr>
      <w:r w:rsidRPr="00CA20B5">
        <w:rPr>
          <w:rFonts w:cs="Arial"/>
          <w:sz w:val="36"/>
          <w:szCs w:val="36"/>
        </w:rPr>
        <w:t>References</w:t>
      </w:r>
    </w:p>
    <w:p w14:paraId="49F6C3DD" w14:textId="0663D624" w:rsidR="00147FB7" w:rsidRDefault="00176EBE" w:rsidP="00E57790">
      <w:pPr>
        <w:pStyle w:val="Reference"/>
      </w:pPr>
      <w:bookmarkStart w:id="52" w:name="_Ref481584201"/>
      <w:r>
        <w:t xml:space="preserve">3GPP TS </w:t>
      </w:r>
      <w:r w:rsidR="00147FB7">
        <w:t>36.1</w:t>
      </w:r>
      <w:r w:rsidR="00147FB7" w:rsidRPr="00176EBE">
        <w:t>33</w:t>
      </w:r>
      <w:r w:rsidRPr="00176EBE">
        <w:t>,</w:t>
      </w:r>
      <w:r>
        <w:t xml:space="preserve"> </w:t>
      </w:r>
      <w:r w:rsidRPr="00E45322">
        <w:rPr>
          <w:rFonts w:cs="v4.2.0"/>
        </w:rPr>
        <w:t>Requirements for support of radio resource management</w:t>
      </w:r>
      <w:bookmarkEnd w:id="52"/>
    </w:p>
    <w:p w14:paraId="61543D5E" w14:textId="562AB4EF" w:rsidR="00A50F34" w:rsidRPr="00CA20B5" w:rsidRDefault="00176EBE" w:rsidP="00A50F34">
      <w:pPr>
        <w:pStyle w:val="Reference"/>
      </w:pPr>
      <w:bookmarkStart w:id="53" w:name="_Ref481584272"/>
      <w:r>
        <w:t xml:space="preserve">3GPP TS </w:t>
      </w:r>
      <w:r w:rsidR="00147FB7">
        <w:t>36</w:t>
      </w:r>
      <w:r w:rsidR="00147FB7" w:rsidRPr="00176EBE">
        <w:t>.121</w:t>
      </w:r>
      <w:r>
        <w:t xml:space="preserve">, </w:t>
      </w:r>
      <w:r w:rsidRPr="002F4F3B">
        <w:rPr>
          <w:noProof/>
        </w:rPr>
        <w:t>Medium Access Control (MAC) protocol specification</w:t>
      </w:r>
      <w:bookmarkEnd w:id="53"/>
    </w:p>
    <w:p w14:paraId="77C32EF0" w14:textId="66243ED0" w:rsidR="00A50F34" w:rsidRDefault="00A50F34" w:rsidP="00A50F34">
      <w:pPr>
        <w:pStyle w:val="Reference"/>
      </w:pPr>
      <w:bookmarkStart w:id="54" w:name="_Ref465949296"/>
      <w:bookmarkStart w:id="55" w:name="_Ref174151459"/>
      <w:bookmarkStart w:id="56" w:name="_Ref189809556"/>
      <w:bookmarkStart w:id="57" w:name="_Ref478128343"/>
      <w:bookmarkStart w:id="58" w:name="_Ref481674113"/>
      <w:r w:rsidRPr="00030DBF">
        <w:t>R</w:t>
      </w:r>
      <w:r>
        <w:t>P</w:t>
      </w:r>
      <w:r w:rsidRPr="00A50F34">
        <w:t>-170805, New WID on Enhancing CA Utilization</w:t>
      </w:r>
      <w:r w:rsidRPr="00CA20B5">
        <w:t xml:space="preserve">, </w:t>
      </w:r>
      <w:r>
        <w:t>Nokia et.al.</w:t>
      </w:r>
      <w:r w:rsidRPr="00CA20B5">
        <w:t xml:space="preserve">, </w:t>
      </w:r>
      <w:r>
        <w:t>Dubrovnik, Croatia</w:t>
      </w:r>
      <w:r w:rsidRPr="00CA20B5">
        <w:t xml:space="preserve">, </w:t>
      </w:r>
      <w:bookmarkEnd w:id="54"/>
      <w:bookmarkEnd w:id="55"/>
      <w:bookmarkEnd w:id="56"/>
      <w:bookmarkEnd w:id="57"/>
      <w:r>
        <w:t>March 2017</w:t>
      </w:r>
      <w:bookmarkEnd w:id="58"/>
    </w:p>
    <w:p w14:paraId="719A02B0" w14:textId="77777777" w:rsidR="00A50F34" w:rsidRPr="00E57790" w:rsidRDefault="00A50F34" w:rsidP="00A50F34">
      <w:pPr>
        <w:pStyle w:val="Reference"/>
        <w:numPr>
          <w:ilvl w:val="0"/>
          <w:numId w:val="0"/>
        </w:numPr>
      </w:pPr>
    </w:p>
    <w:sectPr w:rsidR="00A50F34" w:rsidRPr="00E5779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18969" w14:textId="77777777" w:rsidR="0079569D" w:rsidRDefault="0079569D">
      <w:r>
        <w:separator/>
      </w:r>
    </w:p>
  </w:endnote>
  <w:endnote w:type="continuationSeparator" w:id="0">
    <w:p w14:paraId="0773AC03" w14:textId="77777777" w:rsidR="0079569D" w:rsidRDefault="0079569D">
      <w:r>
        <w:continuationSeparator/>
      </w:r>
    </w:p>
  </w:endnote>
  <w:endnote w:type="continuationNotice" w:id="1">
    <w:p w14:paraId="769D835F" w14:textId="77777777" w:rsidR="0079569D" w:rsidRDefault="007956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v4.2.0">
    <w:altName w:val="Times New Roman"/>
    <w:panose1 w:val="00000000000000000000"/>
    <w:charset w:val="00"/>
    <w:family w:val="roman"/>
    <w:notTrueType/>
    <w:pitch w:val="default"/>
    <w:sig w:usb0="00000003" w:usb1="00000000" w:usb2="00000000" w:usb3="00000000" w:csb0="00000001" w:csb1="00000000"/>
  </w:font>
  <w:font w:name="DengXian Light">
    <w:altName w:val="Arial Unicode MS"/>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AD314" w14:textId="77777777" w:rsidR="00E82176" w:rsidRDefault="00E821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67E2C" w14:textId="4ED3D76E" w:rsidR="00757BC6" w:rsidRDefault="00757B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8217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82176">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7278E" w14:textId="77777777" w:rsidR="00E82176" w:rsidRDefault="00E821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A8DAF1" w14:textId="77777777" w:rsidR="0079569D" w:rsidRDefault="0079569D">
      <w:r>
        <w:separator/>
      </w:r>
    </w:p>
  </w:footnote>
  <w:footnote w:type="continuationSeparator" w:id="0">
    <w:p w14:paraId="4063FEF5" w14:textId="77777777" w:rsidR="0079569D" w:rsidRDefault="0079569D">
      <w:r>
        <w:continuationSeparator/>
      </w:r>
    </w:p>
  </w:footnote>
  <w:footnote w:type="continuationNotice" w:id="1">
    <w:p w14:paraId="3D00F256" w14:textId="77777777" w:rsidR="0079569D" w:rsidRDefault="007956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C1A3FD" w14:textId="77777777" w:rsidR="00757BC6" w:rsidRDefault="00757BC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0BB73" w14:textId="77777777" w:rsidR="00E82176" w:rsidRDefault="00E821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ADEDD" w14:textId="77777777" w:rsidR="00E82176" w:rsidRDefault="00E821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5366CC7"/>
    <w:multiLevelType w:val="hybridMultilevel"/>
    <w:tmpl w:val="D68AEB06"/>
    <w:lvl w:ilvl="0" w:tplc="C6428124">
      <w:start w:val="1"/>
      <w:numFmt w:val="bullet"/>
      <w:lvlText w:val="•"/>
      <w:lvlJc w:val="left"/>
      <w:pPr>
        <w:tabs>
          <w:tab w:val="num" w:pos="360"/>
        </w:tabs>
        <w:ind w:left="360" w:hanging="360"/>
      </w:pPr>
      <w:rPr>
        <w:rFonts w:ascii="Arial" w:hAnsi="Arial" w:hint="default"/>
      </w:rPr>
    </w:lvl>
    <w:lvl w:ilvl="1" w:tplc="B2B08E88">
      <w:start w:val="2322"/>
      <w:numFmt w:val="bullet"/>
      <w:lvlText w:val="–"/>
      <w:lvlJc w:val="left"/>
      <w:pPr>
        <w:tabs>
          <w:tab w:val="num" w:pos="1080"/>
        </w:tabs>
        <w:ind w:left="1080" w:hanging="360"/>
      </w:pPr>
      <w:rPr>
        <w:rFonts w:ascii="Arial" w:hAnsi="Arial" w:hint="default"/>
      </w:rPr>
    </w:lvl>
    <w:lvl w:ilvl="2" w:tplc="8CE0E7F2">
      <w:start w:val="2322"/>
      <w:numFmt w:val="bullet"/>
      <w:lvlText w:val="•"/>
      <w:lvlJc w:val="left"/>
      <w:pPr>
        <w:tabs>
          <w:tab w:val="num" w:pos="1800"/>
        </w:tabs>
        <w:ind w:left="1800" w:hanging="360"/>
      </w:pPr>
      <w:rPr>
        <w:rFonts w:ascii="Arial" w:hAnsi="Arial" w:hint="default"/>
      </w:rPr>
    </w:lvl>
    <w:lvl w:ilvl="3" w:tplc="AFA287BA">
      <w:start w:val="1"/>
      <w:numFmt w:val="bullet"/>
      <w:lvlText w:val="•"/>
      <w:lvlJc w:val="left"/>
      <w:pPr>
        <w:tabs>
          <w:tab w:val="num" w:pos="2520"/>
        </w:tabs>
        <w:ind w:left="2520" w:hanging="360"/>
      </w:pPr>
      <w:rPr>
        <w:rFonts w:ascii="Arial" w:hAnsi="Arial" w:hint="default"/>
      </w:rPr>
    </w:lvl>
    <w:lvl w:ilvl="4" w:tplc="5EFA1DE0">
      <w:start w:val="1"/>
      <w:numFmt w:val="bullet"/>
      <w:lvlText w:val="•"/>
      <w:lvlJc w:val="left"/>
      <w:pPr>
        <w:tabs>
          <w:tab w:val="num" w:pos="3240"/>
        </w:tabs>
        <w:ind w:left="3240" w:hanging="360"/>
      </w:pPr>
      <w:rPr>
        <w:rFonts w:ascii="Arial" w:hAnsi="Arial" w:hint="default"/>
      </w:rPr>
    </w:lvl>
    <w:lvl w:ilvl="5" w:tplc="892CD73C">
      <w:start w:val="1"/>
      <w:numFmt w:val="bullet"/>
      <w:lvlText w:val="•"/>
      <w:lvlJc w:val="left"/>
      <w:pPr>
        <w:tabs>
          <w:tab w:val="num" w:pos="3960"/>
        </w:tabs>
        <w:ind w:left="3960" w:hanging="360"/>
      </w:pPr>
      <w:rPr>
        <w:rFonts w:ascii="Arial" w:hAnsi="Arial" w:hint="default"/>
      </w:rPr>
    </w:lvl>
    <w:lvl w:ilvl="6" w:tplc="9476DDF6">
      <w:start w:val="1"/>
      <w:numFmt w:val="bullet"/>
      <w:lvlText w:val="•"/>
      <w:lvlJc w:val="left"/>
      <w:pPr>
        <w:tabs>
          <w:tab w:val="num" w:pos="4680"/>
        </w:tabs>
        <w:ind w:left="4680" w:hanging="360"/>
      </w:pPr>
      <w:rPr>
        <w:rFonts w:ascii="Arial" w:hAnsi="Arial" w:hint="default"/>
      </w:rPr>
    </w:lvl>
    <w:lvl w:ilvl="7" w:tplc="BEECF790" w:tentative="1">
      <w:start w:val="1"/>
      <w:numFmt w:val="bullet"/>
      <w:lvlText w:val="•"/>
      <w:lvlJc w:val="left"/>
      <w:pPr>
        <w:tabs>
          <w:tab w:val="num" w:pos="5400"/>
        </w:tabs>
        <w:ind w:left="5400" w:hanging="360"/>
      </w:pPr>
      <w:rPr>
        <w:rFonts w:ascii="Arial" w:hAnsi="Arial" w:hint="default"/>
      </w:rPr>
    </w:lvl>
    <w:lvl w:ilvl="8" w:tplc="EFC4D7E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38D02DB"/>
    <w:multiLevelType w:val="hybridMultilevel"/>
    <w:tmpl w:val="5ACCAEEA"/>
    <w:lvl w:ilvl="0" w:tplc="D520C52C">
      <w:start w:val="1"/>
      <w:numFmt w:val="bullet"/>
      <w:lvlText w:val="•"/>
      <w:lvlJc w:val="left"/>
      <w:pPr>
        <w:tabs>
          <w:tab w:val="num" w:pos="720"/>
        </w:tabs>
        <w:ind w:left="720" w:hanging="360"/>
      </w:pPr>
      <w:rPr>
        <w:rFonts w:ascii="Arial" w:hAnsi="Arial" w:hint="default"/>
      </w:rPr>
    </w:lvl>
    <w:lvl w:ilvl="1" w:tplc="BBE849E0">
      <w:start w:val="3964"/>
      <w:numFmt w:val="bullet"/>
      <w:lvlText w:val="–"/>
      <w:lvlJc w:val="left"/>
      <w:pPr>
        <w:tabs>
          <w:tab w:val="num" w:pos="1440"/>
        </w:tabs>
        <w:ind w:left="1440" w:hanging="360"/>
      </w:pPr>
      <w:rPr>
        <w:rFonts w:ascii="Arial" w:hAnsi="Arial" w:hint="default"/>
      </w:rPr>
    </w:lvl>
    <w:lvl w:ilvl="2" w:tplc="74205BA2">
      <w:start w:val="3964"/>
      <w:numFmt w:val="bullet"/>
      <w:lvlText w:val="•"/>
      <w:lvlJc w:val="left"/>
      <w:pPr>
        <w:tabs>
          <w:tab w:val="num" w:pos="2160"/>
        </w:tabs>
        <w:ind w:left="2160" w:hanging="360"/>
      </w:pPr>
      <w:rPr>
        <w:rFonts w:ascii="Arial" w:hAnsi="Arial" w:hint="default"/>
      </w:rPr>
    </w:lvl>
    <w:lvl w:ilvl="3" w:tplc="F36E65CC">
      <w:start w:val="3964"/>
      <w:numFmt w:val="bullet"/>
      <w:lvlText w:val="–"/>
      <w:lvlJc w:val="left"/>
      <w:pPr>
        <w:tabs>
          <w:tab w:val="num" w:pos="2880"/>
        </w:tabs>
        <w:ind w:left="2880" w:hanging="360"/>
      </w:pPr>
      <w:rPr>
        <w:rFonts w:ascii="Arial" w:hAnsi="Arial" w:hint="default"/>
      </w:rPr>
    </w:lvl>
    <w:lvl w:ilvl="4" w:tplc="9E546296" w:tentative="1">
      <w:start w:val="1"/>
      <w:numFmt w:val="bullet"/>
      <w:lvlText w:val="•"/>
      <w:lvlJc w:val="left"/>
      <w:pPr>
        <w:tabs>
          <w:tab w:val="num" w:pos="3600"/>
        </w:tabs>
        <w:ind w:left="3600" w:hanging="360"/>
      </w:pPr>
      <w:rPr>
        <w:rFonts w:ascii="Arial" w:hAnsi="Arial" w:hint="default"/>
      </w:rPr>
    </w:lvl>
    <w:lvl w:ilvl="5" w:tplc="9D707BDA" w:tentative="1">
      <w:start w:val="1"/>
      <w:numFmt w:val="bullet"/>
      <w:lvlText w:val="•"/>
      <w:lvlJc w:val="left"/>
      <w:pPr>
        <w:tabs>
          <w:tab w:val="num" w:pos="4320"/>
        </w:tabs>
        <w:ind w:left="4320" w:hanging="360"/>
      </w:pPr>
      <w:rPr>
        <w:rFonts w:ascii="Arial" w:hAnsi="Arial" w:hint="default"/>
      </w:rPr>
    </w:lvl>
    <w:lvl w:ilvl="6" w:tplc="E0A8398E" w:tentative="1">
      <w:start w:val="1"/>
      <w:numFmt w:val="bullet"/>
      <w:lvlText w:val="•"/>
      <w:lvlJc w:val="left"/>
      <w:pPr>
        <w:tabs>
          <w:tab w:val="num" w:pos="5040"/>
        </w:tabs>
        <w:ind w:left="5040" w:hanging="360"/>
      </w:pPr>
      <w:rPr>
        <w:rFonts w:ascii="Arial" w:hAnsi="Arial" w:hint="default"/>
      </w:rPr>
    </w:lvl>
    <w:lvl w:ilvl="7" w:tplc="61904480" w:tentative="1">
      <w:start w:val="1"/>
      <w:numFmt w:val="bullet"/>
      <w:lvlText w:val="•"/>
      <w:lvlJc w:val="left"/>
      <w:pPr>
        <w:tabs>
          <w:tab w:val="num" w:pos="5760"/>
        </w:tabs>
        <w:ind w:left="5760" w:hanging="360"/>
      </w:pPr>
      <w:rPr>
        <w:rFonts w:ascii="Arial" w:hAnsi="Arial" w:hint="default"/>
      </w:rPr>
    </w:lvl>
    <w:lvl w:ilvl="8" w:tplc="79C849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3A67DE"/>
    <w:multiLevelType w:val="hybridMultilevel"/>
    <w:tmpl w:val="E50EF050"/>
    <w:lvl w:ilvl="0" w:tplc="2866420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8615D2D"/>
    <w:multiLevelType w:val="hybridMultilevel"/>
    <w:tmpl w:val="C356719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 w15:restartNumberingAfterBreak="0">
    <w:nsid w:val="293A46DD"/>
    <w:multiLevelType w:val="hybridMultilevel"/>
    <w:tmpl w:val="04BC1F34"/>
    <w:lvl w:ilvl="0" w:tplc="E12C011C">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A3F6EF8"/>
    <w:multiLevelType w:val="hybridMultilevel"/>
    <w:tmpl w:val="AE7E845C"/>
    <w:lvl w:ilvl="0" w:tplc="A86258BC">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3E3C3B"/>
    <w:multiLevelType w:val="hybridMultilevel"/>
    <w:tmpl w:val="BA68D752"/>
    <w:lvl w:ilvl="0" w:tplc="50E020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2260F6"/>
    <w:multiLevelType w:val="hybridMultilevel"/>
    <w:tmpl w:val="324C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2"/>
  </w:num>
  <w:num w:numId="6">
    <w:abstractNumId w:val="17"/>
  </w:num>
  <w:num w:numId="7">
    <w:abstractNumId w:val="21"/>
  </w:num>
  <w:num w:numId="8">
    <w:abstractNumId w:val="13"/>
  </w:num>
  <w:num w:numId="9">
    <w:abstractNumId w:val="10"/>
  </w:num>
  <w:num w:numId="10">
    <w:abstractNumId w:val="2"/>
  </w:num>
  <w:num w:numId="11">
    <w:abstractNumId w:val="1"/>
  </w:num>
  <w:num w:numId="12">
    <w:abstractNumId w:val="0"/>
  </w:num>
  <w:num w:numId="13">
    <w:abstractNumId w:val="20"/>
  </w:num>
  <w:num w:numId="14">
    <w:abstractNumId w:val="18"/>
  </w:num>
  <w:num w:numId="15">
    <w:abstractNumId w:val="11"/>
  </w:num>
  <w:num w:numId="16">
    <w:abstractNumId w:val="5"/>
  </w:num>
  <w:num w:numId="17">
    <w:abstractNumId w:val="3"/>
  </w:num>
  <w:num w:numId="18">
    <w:abstractNumId w:val="16"/>
  </w:num>
  <w:num w:numId="19">
    <w:abstractNumId w:val="8"/>
  </w:num>
  <w:num w:numId="20">
    <w:abstractNumId w:val="9"/>
  </w:num>
  <w:num w:numId="21">
    <w:abstractNumId w:val="6"/>
  </w:num>
  <w:num w:numId="22">
    <w:abstractNumId w:val="4"/>
  </w:num>
  <w:num w:numId="23">
    <w:abstractNumId w:val="7"/>
  </w:num>
  <w:num w:numId="24">
    <w:abstractNumId w:val="20"/>
  </w:num>
  <w:num w:numId="25">
    <w:abstractNumId w:val="20"/>
  </w:num>
  <w:num w:numId="26">
    <w:abstractNumId w:val="14"/>
  </w:num>
  <w:num w:numId="27">
    <w:abstractNumId w:val="14"/>
  </w:num>
  <w:num w:numId="28">
    <w:abstractNumId w:val="14"/>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4DC"/>
    <w:rsid w:val="00002A37"/>
    <w:rsid w:val="00006446"/>
    <w:rsid w:val="00006896"/>
    <w:rsid w:val="00007CDC"/>
    <w:rsid w:val="00011B28"/>
    <w:rsid w:val="0001386E"/>
    <w:rsid w:val="00015D15"/>
    <w:rsid w:val="0002017E"/>
    <w:rsid w:val="0002249C"/>
    <w:rsid w:val="0002564D"/>
    <w:rsid w:val="00025ECA"/>
    <w:rsid w:val="00027939"/>
    <w:rsid w:val="00027C3C"/>
    <w:rsid w:val="00027FDA"/>
    <w:rsid w:val="0003053A"/>
    <w:rsid w:val="00030DBF"/>
    <w:rsid w:val="000325B8"/>
    <w:rsid w:val="00034C15"/>
    <w:rsid w:val="000363A1"/>
    <w:rsid w:val="00036BA1"/>
    <w:rsid w:val="000422E2"/>
    <w:rsid w:val="000426F8"/>
    <w:rsid w:val="000427E3"/>
    <w:rsid w:val="00042F22"/>
    <w:rsid w:val="00043929"/>
    <w:rsid w:val="000444EF"/>
    <w:rsid w:val="00045269"/>
    <w:rsid w:val="00050B56"/>
    <w:rsid w:val="00052A07"/>
    <w:rsid w:val="000534E3"/>
    <w:rsid w:val="000535D5"/>
    <w:rsid w:val="00055B48"/>
    <w:rsid w:val="00055D65"/>
    <w:rsid w:val="0005606A"/>
    <w:rsid w:val="00057117"/>
    <w:rsid w:val="000616E7"/>
    <w:rsid w:val="0006487E"/>
    <w:rsid w:val="00065E1A"/>
    <w:rsid w:val="00070E9F"/>
    <w:rsid w:val="0007486B"/>
    <w:rsid w:val="00077E5F"/>
    <w:rsid w:val="0008036A"/>
    <w:rsid w:val="00081AE6"/>
    <w:rsid w:val="000850FF"/>
    <w:rsid w:val="000855EB"/>
    <w:rsid w:val="00085B52"/>
    <w:rsid w:val="000866F2"/>
    <w:rsid w:val="0009009F"/>
    <w:rsid w:val="00091557"/>
    <w:rsid w:val="00091DF2"/>
    <w:rsid w:val="000924C1"/>
    <w:rsid w:val="000924F0"/>
    <w:rsid w:val="00092524"/>
    <w:rsid w:val="00093474"/>
    <w:rsid w:val="0009510F"/>
    <w:rsid w:val="00095327"/>
    <w:rsid w:val="000A1B7B"/>
    <w:rsid w:val="000A56F2"/>
    <w:rsid w:val="000B23C7"/>
    <w:rsid w:val="000B2719"/>
    <w:rsid w:val="000B2D00"/>
    <w:rsid w:val="000B3A8F"/>
    <w:rsid w:val="000B3C2A"/>
    <w:rsid w:val="000B4AB9"/>
    <w:rsid w:val="000B58C3"/>
    <w:rsid w:val="000B61E9"/>
    <w:rsid w:val="000C165A"/>
    <w:rsid w:val="000C1EEF"/>
    <w:rsid w:val="000C27A5"/>
    <w:rsid w:val="000C2E19"/>
    <w:rsid w:val="000C7FBA"/>
    <w:rsid w:val="000D08F7"/>
    <w:rsid w:val="000D0D07"/>
    <w:rsid w:val="000D2893"/>
    <w:rsid w:val="000D4797"/>
    <w:rsid w:val="000E0527"/>
    <w:rsid w:val="000E1E92"/>
    <w:rsid w:val="000E4EA0"/>
    <w:rsid w:val="000E54B7"/>
    <w:rsid w:val="000E63B1"/>
    <w:rsid w:val="000E7578"/>
    <w:rsid w:val="000E7C76"/>
    <w:rsid w:val="000F06D6"/>
    <w:rsid w:val="000F0EB1"/>
    <w:rsid w:val="000F1106"/>
    <w:rsid w:val="000F3BE9"/>
    <w:rsid w:val="000F3E91"/>
    <w:rsid w:val="000F3F6C"/>
    <w:rsid w:val="000F42D4"/>
    <w:rsid w:val="000F55E3"/>
    <w:rsid w:val="000F6DF3"/>
    <w:rsid w:val="001005FF"/>
    <w:rsid w:val="00101887"/>
    <w:rsid w:val="00103B9C"/>
    <w:rsid w:val="001062FB"/>
    <w:rsid w:val="001063E6"/>
    <w:rsid w:val="00107258"/>
    <w:rsid w:val="00113255"/>
    <w:rsid w:val="0011340A"/>
    <w:rsid w:val="00113CF4"/>
    <w:rsid w:val="001153EA"/>
    <w:rsid w:val="00115643"/>
    <w:rsid w:val="00116765"/>
    <w:rsid w:val="00116DB5"/>
    <w:rsid w:val="00117E90"/>
    <w:rsid w:val="00120FC5"/>
    <w:rsid w:val="001219F5"/>
    <w:rsid w:val="00121A20"/>
    <w:rsid w:val="001224E5"/>
    <w:rsid w:val="00122F2E"/>
    <w:rsid w:val="0012377F"/>
    <w:rsid w:val="00124314"/>
    <w:rsid w:val="00126874"/>
    <w:rsid w:val="00126B4A"/>
    <w:rsid w:val="00132A04"/>
    <w:rsid w:val="00132F5E"/>
    <w:rsid w:val="00132FD0"/>
    <w:rsid w:val="001344C0"/>
    <w:rsid w:val="001346FA"/>
    <w:rsid w:val="00135252"/>
    <w:rsid w:val="00135E11"/>
    <w:rsid w:val="00137AB5"/>
    <w:rsid w:val="00137F0B"/>
    <w:rsid w:val="00142AEB"/>
    <w:rsid w:val="00143775"/>
    <w:rsid w:val="00147FB7"/>
    <w:rsid w:val="00151B9C"/>
    <w:rsid w:val="00151E23"/>
    <w:rsid w:val="001526E0"/>
    <w:rsid w:val="00152CB8"/>
    <w:rsid w:val="00153433"/>
    <w:rsid w:val="001551B5"/>
    <w:rsid w:val="001643A8"/>
    <w:rsid w:val="001659C1"/>
    <w:rsid w:val="00166287"/>
    <w:rsid w:val="00171B7F"/>
    <w:rsid w:val="00173A8E"/>
    <w:rsid w:val="00176EBE"/>
    <w:rsid w:val="00177787"/>
    <w:rsid w:val="00177795"/>
    <w:rsid w:val="0018143F"/>
    <w:rsid w:val="001853B3"/>
    <w:rsid w:val="00186574"/>
    <w:rsid w:val="00186A5D"/>
    <w:rsid w:val="00190AC1"/>
    <w:rsid w:val="00191EFE"/>
    <w:rsid w:val="0019341A"/>
    <w:rsid w:val="00194D83"/>
    <w:rsid w:val="001979F5"/>
    <w:rsid w:val="00197DF9"/>
    <w:rsid w:val="001A06E2"/>
    <w:rsid w:val="001A1987"/>
    <w:rsid w:val="001A20C8"/>
    <w:rsid w:val="001A2564"/>
    <w:rsid w:val="001A6173"/>
    <w:rsid w:val="001A6CBA"/>
    <w:rsid w:val="001B0A9C"/>
    <w:rsid w:val="001B0D97"/>
    <w:rsid w:val="001B44B2"/>
    <w:rsid w:val="001B474F"/>
    <w:rsid w:val="001B5A5D"/>
    <w:rsid w:val="001C0D23"/>
    <w:rsid w:val="001C142F"/>
    <w:rsid w:val="001C1CE5"/>
    <w:rsid w:val="001C3D2A"/>
    <w:rsid w:val="001C3FD6"/>
    <w:rsid w:val="001C6495"/>
    <w:rsid w:val="001D023A"/>
    <w:rsid w:val="001D1548"/>
    <w:rsid w:val="001D1EDC"/>
    <w:rsid w:val="001D2B9E"/>
    <w:rsid w:val="001D4670"/>
    <w:rsid w:val="001D51BA"/>
    <w:rsid w:val="001D589A"/>
    <w:rsid w:val="001D6342"/>
    <w:rsid w:val="001D6D53"/>
    <w:rsid w:val="001E4C55"/>
    <w:rsid w:val="001E58E2"/>
    <w:rsid w:val="001E7AED"/>
    <w:rsid w:val="001F220E"/>
    <w:rsid w:val="001F28EC"/>
    <w:rsid w:val="001F33C1"/>
    <w:rsid w:val="001F3916"/>
    <w:rsid w:val="001F43BC"/>
    <w:rsid w:val="001F54C5"/>
    <w:rsid w:val="001F6374"/>
    <w:rsid w:val="001F662C"/>
    <w:rsid w:val="001F7074"/>
    <w:rsid w:val="00200490"/>
    <w:rsid w:val="00201F3A"/>
    <w:rsid w:val="00203F96"/>
    <w:rsid w:val="002069B2"/>
    <w:rsid w:val="00207A60"/>
    <w:rsid w:val="00207FA3"/>
    <w:rsid w:val="00213AB8"/>
    <w:rsid w:val="00214DA8"/>
    <w:rsid w:val="00215423"/>
    <w:rsid w:val="002158FA"/>
    <w:rsid w:val="002170D2"/>
    <w:rsid w:val="00220600"/>
    <w:rsid w:val="002224DB"/>
    <w:rsid w:val="00223FCB"/>
    <w:rsid w:val="00224248"/>
    <w:rsid w:val="002252C3"/>
    <w:rsid w:val="00225C54"/>
    <w:rsid w:val="002278AF"/>
    <w:rsid w:val="00227B4A"/>
    <w:rsid w:val="00230765"/>
    <w:rsid w:val="00231198"/>
    <w:rsid w:val="002319E4"/>
    <w:rsid w:val="00234BDC"/>
    <w:rsid w:val="00235632"/>
    <w:rsid w:val="00235872"/>
    <w:rsid w:val="0023688A"/>
    <w:rsid w:val="00241559"/>
    <w:rsid w:val="002435B3"/>
    <w:rsid w:val="00243CBD"/>
    <w:rsid w:val="002458EB"/>
    <w:rsid w:val="002500C8"/>
    <w:rsid w:val="00251816"/>
    <w:rsid w:val="00252B2B"/>
    <w:rsid w:val="00255D25"/>
    <w:rsid w:val="00256249"/>
    <w:rsid w:val="00257543"/>
    <w:rsid w:val="002617E7"/>
    <w:rsid w:val="00261FC8"/>
    <w:rsid w:val="00262FAF"/>
    <w:rsid w:val="00264228"/>
    <w:rsid w:val="00264334"/>
    <w:rsid w:val="0026473E"/>
    <w:rsid w:val="00265577"/>
    <w:rsid w:val="00266214"/>
    <w:rsid w:val="00266389"/>
    <w:rsid w:val="00266C72"/>
    <w:rsid w:val="00267C83"/>
    <w:rsid w:val="00270BA6"/>
    <w:rsid w:val="0027144F"/>
    <w:rsid w:val="00271F3A"/>
    <w:rsid w:val="00273278"/>
    <w:rsid w:val="002737F4"/>
    <w:rsid w:val="00276C61"/>
    <w:rsid w:val="0027718C"/>
    <w:rsid w:val="002805F5"/>
    <w:rsid w:val="00280751"/>
    <w:rsid w:val="0028280A"/>
    <w:rsid w:val="002847E5"/>
    <w:rsid w:val="00286AA3"/>
    <w:rsid w:val="00286ACD"/>
    <w:rsid w:val="00287838"/>
    <w:rsid w:val="00287D1C"/>
    <w:rsid w:val="00290661"/>
    <w:rsid w:val="002907B5"/>
    <w:rsid w:val="00291D2F"/>
    <w:rsid w:val="00292EB7"/>
    <w:rsid w:val="00294856"/>
    <w:rsid w:val="00295189"/>
    <w:rsid w:val="00296227"/>
    <w:rsid w:val="00296F44"/>
    <w:rsid w:val="0029777D"/>
    <w:rsid w:val="002A055E"/>
    <w:rsid w:val="002A1D4E"/>
    <w:rsid w:val="002A2869"/>
    <w:rsid w:val="002B24D6"/>
    <w:rsid w:val="002B3484"/>
    <w:rsid w:val="002C41E6"/>
    <w:rsid w:val="002C490A"/>
    <w:rsid w:val="002C6910"/>
    <w:rsid w:val="002D071A"/>
    <w:rsid w:val="002D34B2"/>
    <w:rsid w:val="002D7637"/>
    <w:rsid w:val="002E17F2"/>
    <w:rsid w:val="002E4568"/>
    <w:rsid w:val="002E4C98"/>
    <w:rsid w:val="002E55B2"/>
    <w:rsid w:val="002E7CAE"/>
    <w:rsid w:val="002F08E4"/>
    <w:rsid w:val="002F1465"/>
    <w:rsid w:val="002F2771"/>
    <w:rsid w:val="002F32CA"/>
    <w:rsid w:val="002F37A9"/>
    <w:rsid w:val="002F4850"/>
    <w:rsid w:val="002F6207"/>
    <w:rsid w:val="002F6AA0"/>
    <w:rsid w:val="00301CE6"/>
    <w:rsid w:val="0030256B"/>
    <w:rsid w:val="0030501F"/>
    <w:rsid w:val="003051CA"/>
    <w:rsid w:val="00307BA1"/>
    <w:rsid w:val="00311702"/>
    <w:rsid w:val="00311D15"/>
    <w:rsid w:val="00311E82"/>
    <w:rsid w:val="00313FD6"/>
    <w:rsid w:val="003143BD"/>
    <w:rsid w:val="003203ED"/>
    <w:rsid w:val="0032235C"/>
    <w:rsid w:val="00322C9F"/>
    <w:rsid w:val="00323D6E"/>
    <w:rsid w:val="00324D23"/>
    <w:rsid w:val="0032787C"/>
    <w:rsid w:val="00331751"/>
    <w:rsid w:val="003322D2"/>
    <w:rsid w:val="0033391A"/>
    <w:rsid w:val="00334579"/>
    <w:rsid w:val="00335858"/>
    <w:rsid w:val="00336BDA"/>
    <w:rsid w:val="00337774"/>
    <w:rsid w:val="00342BD7"/>
    <w:rsid w:val="00343322"/>
    <w:rsid w:val="00343A07"/>
    <w:rsid w:val="00344046"/>
    <w:rsid w:val="00344661"/>
    <w:rsid w:val="003467C9"/>
    <w:rsid w:val="00346D39"/>
    <w:rsid w:val="00346DB5"/>
    <w:rsid w:val="003477B1"/>
    <w:rsid w:val="0035150E"/>
    <w:rsid w:val="0035245B"/>
    <w:rsid w:val="003527BF"/>
    <w:rsid w:val="00354090"/>
    <w:rsid w:val="0035482C"/>
    <w:rsid w:val="00357380"/>
    <w:rsid w:val="003602D9"/>
    <w:rsid w:val="003604CE"/>
    <w:rsid w:val="00363981"/>
    <w:rsid w:val="0036525F"/>
    <w:rsid w:val="003672C7"/>
    <w:rsid w:val="00370E47"/>
    <w:rsid w:val="00371600"/>
    <w:rsid w:val="003742AC"/>
    <w:rsid w:val="003766E8"/>
    <w:rsid w:val="00377CE1"/>
    <w:rsid w:val="0038395F"/>
    <w:rsid w:val="00384153"/>
    <w:rsid w:val="00385562"/>
    <w:rsid w:val="00385BF0"/>
    <w:rsid w:val="00386BA0"/>
    <w:rsid w:val="00387924"/>
    <w:rsid w:val="0039000A"/>
    <w:rsid w:val="00390F15"/>
    <w:rsid w:val="00391D38"/>
    <w:rsid w:val="003921AD"/>
    <w:rsid w:val="0039356C"/>
    <w:rsid w:val="003939FF"/>
    <w:rsid w:val="003A12C9"/>
    <w:rsid w:val="003A2223"/>
    <w:rsid w:val="003A2A0F"/>
    <w:rsid w:val="003A4587"/>
    <w:rsid w:val="003A45A1"/>
    <w:rsid w:val="003A5B0A"/>
    <w:rsid w:val="003A5F0F"/>
    <w:rsid w:val="003A5FF8"/>
    <w:rsid w:val="003A6BAC"/>
    <w:rsid w:val="003A7EF3"/>
    <w:rsid w:val="003B159C"/>
    <w:rsid w:val="003B369F"/>
    <w:rsid w:val="003B36A3"/>
    <w:rsid w:val="003B7FE5"/>
    <w:rsid w:val="003C11C8"/>
    <w:rsid w:val="003C2686"/>
    <w:rsid w:val="003C2702"/>
    <w:rsid w:val="003C7806"/>
    <w:rsid w:val="003D109F"/>
    <w:rsid w:val="003D2478"/>
    <w:rsid w:val="003D2880"/>
    <w:rsid w:val="003D2FC4"/>
    <w:rsid w:val="003D3C45"/>
    <w:rsid w:val="003D5B1F"/>
    <w:rsid w:val="003E13C9"/>
    <w:rsid w:val="003E15FA"/>
    <w:rsid w:val="003E1980"/>
    <w:rsid w:val="003E3C09"/>
    <w:rsid w:val="003E51BA"/>
    <w:rsid w:val="003E55E4"/>
    <w:rsid w:val="003E6D24"/>
    <w:rsid w:val="003E7280"/>
    <w:rsid w:val="003E74E3"/>
    <w:rsid w:val="003E78E5"/>
    <w:rsid w:val="003E7A62"/>
    <w:rsid w:val="003F05C7"/>
    <w:rsid w:val="003F2CD4"/>
    <w:rsid w:val="003F6BBE"/>
    <w:rsid w:val="003F7BFF"/>
    <w:rsid w:val="004000E8"/>
    <w:rsid w:val="00402E2B"/>
    <w:rsid w:val="004037B9"/>
    <w:rsid w:val="0040512B"/>
    <w:rsid w:val="00405CA5"/>
    <w:rsid w:val="00407CD3"/>
    <w:rsid w:val="00410134"/>
    <w:rsid w:val="00410B72"/>
    <w:rsid w:val="00410F18"/>
    <w:rsid w:val="0041263E"/>
    <w:rsid w:val="00413016"/>
    <w:rsid w:val="00413AAC"/>
    <w:rsid w:val="00413DBF"/>
    <w:rsid w:val="00414D2C"/>
    <w:rsid w:val="00416F04"/>
    <w:rsid w:val="00421105"/>
    <w:rsid w:val="00421A19"/>
    <w:rsid w:val="00423542"/>
    <w:rsid w:val="004242F4"/>
    <w:rsid w:val="004270D9"/>
    <w:rsid w:val="00427248"/>
    <w:rsid w:val="00427757"/>
    <w:rsid w:val="00437447"/>
    <w:rsid w:val="00441A92"/>
    <w:rsid w:val="00444F56"/>
    <w:rsid w:val="00446059"/>
    <w:rsid w:val="00446488"/>
    <w:rsid w:val="00446C33"/>
    <w:rsid w:val="004517AA"/>
    <w:rsid w:val="00452CAC"/>
    <w:rsid w:val="0045641D"/>
    <w:rsid w:val="00457565"/>
    <w:rsid w:val="00457B71"/>
    <w:rsid w:val="00462B5A"/>
    <w:rsid w:val="00463792"/>
    <w:rsid w:val="00465F3A"/>
    <w:rsid w:val="004669E2"/>
    <w:rsid w:val="00470733"/>
    <w:rsid w:val="00470C31"/>
    <w:rsid w:val="004734D0"/>
    <w:rsid w:val="0047556B"/>
    <w:rsid w:val="00477768"/>
    <w:rsid w:val="0048439E"/>
    <w:rsid w:val="00490780"/>
    <w:rsid w:val="00492BC5"/>
    <w:rsid w:val="004964F1"/>
    <w:rsid w:val="004A16BC"/>
    <w:rsid w:val="004A2B94"/>
    <w:rsid w:val="004A2C14"/>
    <w:rsid w:val="004B7C0C"/>
    <w:rsid w:val="004C0CFB"/>
    <w:rsid w:val="004C0D90"/>
    <w:rsid w:val="004C3898"/>
    <w:rsid w:val="004C4C52"/>
    <w:rsid w:val="004D187C"/>
    <w:rsid w:val="004D36B1"/>
    <w:rsid w:val="004D4151"/>
    <w:rsid w:val="004D6889"/>
    <w:rsid w:val="004D6FB9"/>
    <w:rsid w:val="004D7EBD"/>
    <w:rsid w:val="004E14E4"/>
    <w:rsid w:val="004E24F8"/>
    <w:rsid w:val="004E2680"/>
    <w:rsid w:val="004E28F9"/>
    <w:rsid w:val="004E462E"/>
    <w:rsid w:val="004E56DC"/>
    <w:rsid w:val="004E76F4"/>
    <w:rsid w:val="004E7B8A"/>
    <w:rsid w:val="004F0050"/>
    <w:rsid w:val="004F0B4E"/>
    <w:rsid w:val="004F0B6C"/>
    <w:rsid w:val="004F2078"/>
    <w:rsid w:val="004F39A9"/>
    <w:rsid w:val="004F4DA3"/>
    <w:rsid w:val="004F61AA"/>
    <w:rsid w:val="00501F3B"/>
    <w:rsid w:val="00506557"/>
    <w:rsid w:val="0050677A"/>
    <w:rsid w:val="005108D8"/>
    <w:rsid w:val="005116F9"/>
    <w:rsid w:val="005153A7"/>
    <w:rsid w:val="005219CF"/>
    <w:rsid w:val="00521E9D"/>
    <w:rsid w:val="00523D63"/>
    <w:rsid w:val="005309FC"/>
    <w:rsid w:val="00531978"/>
    <w:rsid w:val="00532E25"/>
    <w:rsid w:val="00534B59"/>
    <w:rsid w:val="00534E30"/>
    <w:rsid w:val="00536759"/>
    <w:rsid w:val="00537C62"/>
    <w:rsid w:val="00541D5E"/>
    <w:rsid w:val="005425A9"/>
    <w:rsid w:val="005465AE"/>
    <w:rsid w:val="00546970"/>
    <w:rsid w:val="00553943"/>
    <w:rsid w:val="00554E19"/>
    <w:rsid w:val="0055789C"/>
    <w:rsid w:val="0056121F"/>
    <w:rsid w:val="00567D41"/>
    <w:rsid w:val="0057236A"/>
    <w:rsid w:val="00572505"/>
    <w:rsid w:val="00573692"/>
    <w:rsid w:val="005814BF"/>
    <w:rsid w:val="00581E73"/>
    <w:rsid w:val="00582809"/>
    <w:rsid w:val="0058623C"/>
    <w:rsid w:val="0058798C"/>
    <w:rsid w:val="005900FA"/>
    <w:rsid w:val="00592166"/>
    <w:rsid w:val="005935A4"/>
    <w:rsid w:val="00594186"/>
    <w:rsid w:val="005948C2"/>
    <w:rsid w:val="00595DCA"/>
    <w:rsid w:val="00596934"/>
    <w:rsid w:val="0059779B"/>
    <w:rsid w:val="005A01A9"/>
    <w:rsid w:val="005A1B69"/>
    <w:rsid w:val="005A209A"/>
    <w:rsid w:val="005A384A"/>
    <w:rsid w:val="005A662D"/>
    <w:rsid w:val="005B35D7"/>
    <w:rsid w:val="005B392A"/>
    <w:rsid w:val="005B3AA3"/>
    <w:rsid w:val="005B5A56"/>
    <w:rsid w:val="005B6F83"/>
    <w:rsid w:val="005C3162"/>
    <w:rsid w:val="005C4958"/>
    <w:rsid w:val="005C4A6A"/>
    <w:rsid w:val="005C74FB"/>
    <w:rsid w:val="005D1602"/>
    <w:rsid w:val="005D1EDC"/>
    <w:rsid w:val="005D5B82"/>
    <w:rsid w:val="005E0BB7"/>
    <w:rsid w:val="005E1E9D"/>
    <w:rsid w:val="005E385F"/>
    <w:rsid w:val="005E56A0"/>
    <w:rsid w:val="005E5B81"/>
    <w:rsid w:val="005F2060"/>
    <w:rsid w:val="005F2CB1"/>
    <w:rsid w:val="005F3025"/>
    <w:rsid w:val="005F618C"/>
    <w:rsid w:val="005F70BD"/>
    <w:rsid w:val="00600B50"/>
    <w:rsid w:val="00601344"/>
    <w:rsid w:val="0060283C"/>
    <w:rsid w:val="00603FED"/>
    <w:rsid w:val="00604F14"/>
    <w:rsid w:val="006057C0"/>
    <w:rsid w:val="00605F95"/>
    <w:rsid w:val="00606EA1"/>
    <w:rsid w:val="00611B83"/>
    <w:rsid w:val="006129BD"/>
    <w:rsid w:val="0061309B"/>
    <w:rsid w:val="00613257"/>
    <w:rsid w:val="00616B18"/>
    <w:rsid w:val="00620A71"/>
    <w:rsid w:val="00620D80"/>
    <w:rsid w:val="0062306D"/>
    <w:rsid w:val="006234A6"/>
    <w:rsid w:val="00624D23"/>
    <w:rsid w:val="00625920"/>
    <w:rsid w:val="00627F14"/>
    <w:rsid w:val="00630001"/>
    <w:rsid w:val="006311B3"/>
    <w:rsid w:val="006315D8"/>
    <w:rsid w:val="00631B49"/>
    <w:rsid w:val="0063284C"/>
    <w:rsid w:val="00633BFA"/>
    <w:rsid w:val="00636398"/>
    <w:rsid w:val="006368D3"/>
    <w:rsid w:val="006377EC"/>
    <w:rsid w:val="0064151F"/>
    <w:rsid w:val="00641533"/>
    <w:rsid w:val="0064208D"/>
    <w:rsid w:val="00643475"/>
    <w:rsid w:val="00643586"/>
    <w:rsid w:val="0064396A"/>
    <w:rsid w:val="0064624E"/>
    <w:rsid w:val="00650AB9"/>
    <w:rsid w:val="00654948"/>
    <w:rsid w:val="00655733"/>
    <w:rsid w:val="00655ACD"/>
    <w:rsid w:val="00656A92"/>
    <w:rsid w:val="00656DDE"/>
    <w:rsid w:val="0066011D"/>
    <w:rsid w:val="00660434"/>
    <w:rsid w:val="006606E2"/>
    <w:rsid w:val="006607C0"/>
    <w:rsid w:val="006613A6"/>
    <w:rsid w:val="006627A2"/>
    <w:rsid w:val="006634E6"/>
    <w:rsid w:val="006650DA"/>
    <w:rsid w:val="006655EE"/>
    <w:rsid w:val="00666422"/>
    <w:rsid w:val="00667EE7"/>
    <w:rsid w:val="00670922"/>
    <w:rsid w:val="00670BE1"/>
    <w:rsid w:val="00671039"/>
    <w:rsid w:val="006718E8"/>
    <w:rsid w:val="0067218F"/>
    <w:rsid w:val="006723D9"/>
    <w:rsid w:val="006741F2"/>
    <w:rsid w:val="00674CC3"/>
    <w:rsid w:val="00675C72"/>
    <w:rsid w:val="00676B35"/>
    <w:rsid w:val="006771F9"/>
    <w:rsid w:val="006776D7"/>
    <w:rsid w:val="00681003"/>
    <w:rsid w:val="006817C9"/>
    <w:rsid w:val="00683ECE"/>
    <w:rsid w:val="00691BF6"/>
    <w:rsid w:val="00695FC2"/>
    <w:rsid w:val="00696949"/>
    <w:rsid w:val="00696F5F"/>
    <w:rsid w:val="00697052"/>
    <w:rsid w:val="00697576"/>
    <w:rsid w:val="006A20ED"/>
    <w:rsid w:val="006A46FB"/>
    <w:rsid w:val="006A5E28"/>
    <w:rsid w:val="006A697B"/>
    <w:rsid w:val="006A7AFF"/>
    <w:rsid w:val="006B0E23"/>
    <w:rsid w:val="006B1259"/>
    <w:rsid w:val="006B1816"/>
    <w:rsid w:val="006B2099"/>
    <w:rsid w:val="006B3D0E"/>
    <w:rsid w:val="006B50CF"/>
    <w:rsid w:val="006C03B8"/>
    <w:rsid w:val="006C1B23"/>
    <w:rsid w:val="006C1EB7"/>
    <w:rsid w:val="006C5EC9"/>
    <w:rsid w:val="006C6059"/>
    <w:rsid w:val="006C648B"/>
    <w:rsid w:val="006C7522"/>
    <w:rsid w:val="006D5BEB"/>
    <w:rsid w:val="006D6F08"/>
    <w:rsid w:val="006E003C"/>
    <w:rsid w:val="006E062C"/>
    <w:rsid w:val="006E1E62"/>
    <w:rsid w:val="006E28B7"/>
    <w:rsid w:val="006E3310"/>
    <w:rsid w:val="006E4E39"/>
    <w:rsid w:val="006E565E"/>
    <w:rsid w:val="006E673D"/>
    <w:rsid w:val="006E77BB"/>
    <w:rsid w:val="006E7D3B"/>
    <w:rsid w:val="006F1B70"/>
    <w:rsid w:val="006F341D"/>
    <w:rsid w:val="006F3CDE"/>
    <w:rsid w:val="006F58D4"/>
    <w:rsid w:val="006F6938"/>
    <w:rsid w:val="00703274"/>
    <w:rsid w:val="0070346E"/>
    <w:rsid w:val="00703620"/>
    <w:rsid w:val="0070497B"/>
    <w:rsid w:val="00704EDB"/>
    <w:rsid w:val="0070537F"/>
    <w:rsid w:val="00706101"/>
    <w:rsid w:val="00706A36"/>
    <w:rsid w:val="00707072"/>
    <w:rsid w:val="00707619"/>
    <w:rsid w:val="00707D61"/>
    <w:rsid w:val="007108B1"/>
    <w:rsid w:val="00712287"/>
    <w:rsid w:val="00712772"/>
    <w:rsid w:val="00712F43"/>
    <w:rsid w:val="0071355E"/>
    <w:rsid w:val="00713565"/>
    <w:rsid w:val="007139AC"/>
    <w:rsid w:val="007146EC"/>
    <w:rsid w:val="007148D3"/>
    <w:rsid w:val="00715B9A"/>
    <w:rsid w:val="00717B24"/>
    <w:rsid w:val="00721593"/>
    <w:rsid w:val="00725533"/>
    <w:rsid w:val="00726EA6"/>
    <w:rsid w:val="00727208"/>
    <w:rsid w:val="00727680"/>
    <w:rsid w:val="007311EA"/>
    <w:rsid w:val="00731D20"/>
    <w:rsid w:val="007348B1"/>
    <w:rsid w:val="00734B23"/>
    <w:rsid w:val="00735E54"/>
    <w:rsid w:val="007362A6"/>
    <w:rsid w:val="00736D7D"/>
    <w:rsid w:val="00737CFD"/>
    <w:rsid w:val="00740E58"/>
    <w:rsid w:val="00742E43"/>
    <w:rsid w:val="007445A0"/>
    <w:rsid w:val="0074524B"/>
    <w:rsid w:val="00747D8B"/>
    <w:rsid w:val="00751228"/>
    <w:rsid w:val="00754661"/>
    <w:rsid w:val="007571E1"/>
    <w:rsid w:val="00757A26"/>
    <w:rsid w:val="00757BC6"/>
    <w:rsid w:val="0076000F"/>
    <w:rsid w:val="007604B2"/>
    <w:rsid w:val="00765281"/>
    <w:rsid w:val="00766BAD"/>
    <w:rsid w:val="007730BD"/>
    <w:rsid w:val="00773C6B"/>
    <w:rsid w:val="007755F2"/>
    <w:rsid w:val="00776971"/>
    <w:rsid w:val="0078177E"/>
    <w:rsid w:val="0078302A"/>
    <w:rsid w:val="0078304C"/>
    <w:rsid w:val="00783673"/>
    <w:rsid w:val="007851F4"/>
    <w:rsid w:val="00785490"/>
    <w:rsid w:val="00790076"/>
    <w:rsid w:val="00792457"/>
    <w:rsid w:val="007925EA"/>
    <w:rsid w:val="00793CD8"/>
    <w:rsid w:val="007953C1"/>
    <w:rsid w:val="0079569D"/>
    <w:rsid w:val="00795C92"/>
    <w:rsid w:val="00796231"/>
    <w:rsid w:val="007A1116"/>
    <w:rsid w:val="007A13B5"/>
    <w:rsid w:val="007A1CB3"/>
    <w:rsid w:val="007A306F"/>
    <w:rsid w:val="007A43A6"/>
    <w:rsid w:val="007A43CC"/>
    <w:rsid w:val="007A538E"/>
    <w:rsid w:val="007A58A6"/>
    <w:rsid w:val="007B0C0A"/>
    <w:rsid w:val="007B1E6E"/>
    <w:rsid w:val="007B3D2D"/>
    <w:rsid w:val="007B3DA1"/>
    <w:rsid w:val="007B50AE"/>
    <w:rsid w:val="007B51DF"/>
    <w:rsid w:val="007B5F41"/>
    <w:rsid w:val="007B72CD"/>
    <w:rsid w:val="007C05DD"/>
    <w:rsid w:val="007C1924"/>
    <w:rsid w:val="007C3944"/>
    <w:rsid w:val="007C3D18"/>
    <w:rsid w:val="007C4B28"/>
    <w:rsid w:val="007C4DF0"/>
    <w:rsid w:val="007C60BF"/>
    <w:rsid w:val="007C6A07"/>
    <w:rsid w:val="007C7575"/>
    <w:rsid w:val="007C75A1"/>
    <w:rsid w:val="007C77A5"/>
    <w:rsid w:val="007D04E5"/>
    <w:rsid w:val="007D2371"/>
    <w:rsid w:val="007D245A"/>
    <w:rsid w:val="007D5901"/>
    <w:rsid w:val="007D7526"/>
    <w:rsid w:val="007E0814"/>
    <w:rsid w:val="007E112D"/>
    <w:rsid w:val="007E261B"/>
    <w:rsid w:val="007E271E"/>
    <w:rsid w:val="007E4610"/>
    <w:rsid w:val="007E4715"/>
    <w:rsid w:val="007E48F2"/>
    <w:rsid w:val="007E505B"/>
    <w:rsid w:val="007E54F5"/>
    <w:rsid w:val="007E7091"/>
    <w:rsid w:val="007F04C6"/>
    <w:rsid w:val="007F5825"/>
    <w:rsid w:val="007F5E3B"/>
    <w:rsid w:val="007F7588"/>
    <w:rsid w:val="00801000"/>
    <w:rsid w:val="00803FAE"/>
    <w:rsid w:val="0080605F"/>
    <w:rsid w:val="0080761F"/>
    <w:rsid w:val="00807786"/>
    <w:rsid w:val="008112E8"/>
    <w:rsid w:val="00811FCB"/>
    <w:rsid w:val="008134B1"/>
    <w:rsid w:val="008158D6"/>
    <w:rsid w:val="00817196"/>
    <w:rsid w:val="008205EE"/>
    <w:rsid w:val="008235DB"/>
    <w:rsid w:val="00824339"/>
    <w:rsid w:val="00824AB4"/>
    <w:rsid w:val="00825AA0"/>
    <w:rsid w:val="00825C42"/>
    <w:rsid w:val="00825D25"/>
    <w:rsid w:val="00826C45"/>
    <w:rsid w:val="0082765C"/>
    <w:rsid w:val="00827D6F"/>
    <w:rsid w:val="00835165"/>
    <w:rsid w:val="00835948"/>
    <w:rsid w:val="008376AC"/>
    <w:rsid w:val="008378CD"/>
    <w:rsid w:val="00837D21"/>
    <w:rsid w:val="0084256B"/>
    <w:rsid w:val="008444E8"/>
    <w:rsid w:val="00844E80"/>
    <w:rsid w:val="00846743"/>
    <w:rsid w:val="008469FA"/>
    <w:rsid w:val="00846FE7"/>
    <w:rsid w:val="00850CEC"/>
    <w:rsid w:val="0085111E"/>
    <w:rsid w:val="00852A97"/>
    <w:rsid w:val="00856911"/>
    <w:rsid w:val="008606DE"/>
    <w:rsid w:val="00860DB9"/>
    <w:rsid w:val="00864543"/>
    <w:rsid w:val="00864FB0"/>
    <w:rsid w:val="0086647E"/>
    <w:rsid w:val="008677FD"/>
    <w:rsid w:val="008706D4"/>
    <w:rsid w:val="00870F8A"/>
    <w:rsid w:val="008719A4"/>
    <w:rsid w:val="00871D23"/>
    <w:rsid w:val="00874312"/>
    <w:rsid w:val="0087437C"/>
    <w:rsid w:val="00875650"/>
    <w:rsid w:val="00875CD7"/>
    <w:rsid w:val="00876B4D"/>
    <w:rsid w:val="00877F18"/>
    <w:rsid w:val="00881685"/>
    <w:rsid w:val="0088782F"/>
    <w:rsid w:val="008911ED"/>
    <w:rsid w:val="00894A88"/>
    <w:rsid w:val="00895386"/>
    <w:rsid w:val="008A1987"/>
    <w:rsid w:val="008A21FF"/>
    <w:rsid w:val="008A2CE2"/>
    <w:rsid w:val="008A2FFC"/>
    <w:rsid w:val="008A30AC"/>
    <w:rsid w:val="008A44B8"/>
    <w:rsid w:val="008A51A8"/>
    <w:rsid w:val="008A54C7"/>
    <w:rsid w:val="008A5A7B"/>
    <w:rsid w:val="008A77D8"/>
    <w:rsid w:val="008B0483"/>
    <w:rsid w:val="008B120C"/>
    <w:rsid w:val="008B2A8F"/>
    <w:rsid w:val="008B51A0"/>
    <w:rsid w:val="008B592A"/>
    <w:rsid w:val="008B6007"/>
    <w:rsid w:val="008B7B5C"/>
    <w:rsid w:val="008C0C99"/>
    <w:rsid w:val="008C2017"/>
    <w:rsid w:val="008C406F"/>
    <w:rsid w:val="008C40FF"/>
    <w:rsid w:val="008C4958"/>
    <w:rsid w:val="008C4BAA"/>
    <w:rsid w:val="008C6AE8"/>
    <w:rsid w:val="008C7573"/>
    <w:rsid w:val="008D34F1"/>
    <w:rsid w:val="008D39D8"/>
    <w:rsid w:val="008D5677"/>
    <w:rsid w:val="008D6D1A"/>
    <w:rsid w:val="008E065E"/>
    <w:rsid w:val="008E0927"/>
    <w:rsid w:val="008E1909"/>
    <w:rsid w:val="008E2029"/>
    <w:rsid w:val="008E3396"/>
    <w:rsid w:val="008E5AC6"/>
    <w:rsid w:val="008E5EA9"/>
    <w:rsid w:val="008F1EAB"/>
    <w:rsid w:val="008F23B9"/>
    <w:rsid w:val="008F32D5"/>
    <w:rsid w:val="008F33DC"/>
    <w:rsid w:val="008F477F"/>
    <w:rsid w:val="00901E0F"/>
    <w:rsid w:val="00902350"/>
    <w:rsid w:val="0090336B"/>
    <w:rsid w:val="0090539D"/>
    <w:rsid w:val="009053AA"/>
    <w:rsid w:val="00906939"/>
    <w:rsid w:val="00910B7D"/>
    <w:rsid w:val="00911DFB"/>
    <w:rsid w:val="009139D9"/>
    <w:rsid w:val="00914AD8"/>
    <w:rsid w:val="00914CFF"/>
    <w:rsid w:val="009158EF"/>
    <w:rsid w:val="00916079"/>
    <w:rsid w:val="00917CE9"/>
    <w:rsid w:val="00920BF2"/>
    <w:rsid w:val="00922010"/>
    <w:rsid w:val="00922E34"/>
    <w:rsid w:val="00923373"/>
    <w:rsid w:val="009265E2"/>
    <w:rsid w:val="00931304"/>
    <w:rsid w:val="00931BD9"/>
    <w:rsid w:val="009339B7"/>
    <w:rsid w:val="009368F3"/>
    <w:rsid w:val="00941636"/>
    <w:rsid w:val="00943742"/>
    <w:rsid w:val="00945C05"/>
    <w:rsid w:val="00946945"/>
    <w:rsid w:val="00947713"/>
    <w:rsid w:val="00947D2F"/>
    <w:rsid w:val="00950DE7"/>
    <w:rsid w:val="00952FCC"/>
    <w:rsid w:val="00953920"/>
    <w:rsid w:val="00953D47"/>
    <w:rsid w:val="00954545"/>
    <w:rsid w:val="0095681E"/>
    <w:rsid w:val="009572D4"/>
    <w:rsid w:val="009576D3"/>
    <w:rsid w:val="00961813"/>
    <w:rsid w:val="00961921"/>
    <w:rsid w:val="00962912"/>
    <w:rsid w:val="0096373B"/>
    <w:rsid w:val="0096430A"/>
    <w:rsid w:val="0096554B"/>
    <w:rsid w:val="0096584A"/>
    <w:rsid w:val="00971F08"/>
    <w:rsid w:val="0097603D"/>
    <w:rsid w:val="00976949"/>
    <w:rsid w:val="00980477"/>
    <w:rsid w:val="00982470"/>
    <w:rsid w:val="00984E45"/>
    <w:rsid w:val="00985253"/>
    <w:rsid w:val="009853B3"/>
    <w:rsid w:val="00985455"/>
    <w:rsid w:val="0098745C"/>
    <w:rsid w:val="00990630"/>
    <w:rsid w:val="00991761"/>
    <w:rsid w:val="009921F9"/>
    <w:rsid w:val="00992C24"/>
    <w:rsid w:val="009944F1"/>
    <w:rsid w:val="00994DCA"/>
    <w:rsid w:val="009960EC"/>
    <w:rsid w:val="009970DD"/>
    <w:rsid w:val="00997F2B"/>
    <w:rsid w:val="009A0731"/>
    <w:rsid w:val="009A0FBA"/>
    <w:rsid w:val="009A1601"/>
    <w:rsid w:val="009A2FA2"/>
    <w:rsid w:val="009A372A"/>
    <w:rsid w:val="009A462D"/>
    <w:rsid w:val="009A5CBA"/>
    <w:rsid w:val="009A620E"/>
    <w:rsid w:val="009B1619"/>
    <w:rsid w:val="009B1F30"/>
    <w:rsid w:val="009B3327"/>
    <w:rsid w:val="009B3AC2"/>
    <w:rsid w:val="009B4DF4"/>
    <w:rsid w:val="009B564E"/>
    <w:rsid w:val="009B7CC3"/>
    <w:rsid w:val="009B7E87"/>
    <w:rsid w:val="009C0861"/>
    <w:rsid w:val="009C2D64"/>
    <w:rsid w:val="009C403E"/>
    <w:rsid w:val="009C4955"/>
    <w:rsid w:val="009D2280"/>
    <w:rsid w:val="009D4FF0"/>
    <w:rsid w:val="009D6D6C"/>
    <w:rsid w:val="009D703C"/>
    <w:rsid w:val="009D718F"/>
    <w:rsid w:val="009E068F"/>
    <w:rsid w:val="009E14E0"/>
    <w:rsid w:val="009E2875"/>
    <w:rsid w:val="009E31A1"/>
    <w:rsid w:val="009E35DB"/>
    <w:rsid w:val="009E4076"/>
    <w:rsid w:val="009E47A3"/>
    <w:rsid w:val="009E4B14"/>
    <w:rsid w:val="009E4FEB"/>
    <w:rsid w:val="009E7079"/>
    <w:rsid w:val="009F08F3"/>
    <w:rsid w:val="009F344F"/>
    <w:rsid w:val="009F3C21"/>
    <w:rsid w:val="009F4C8D"/>
    <w:rsid w:val="009F4CBE"/>
    <w:rsid w:val="009F5513"/>
    <w:rsid w:val="00A01149"/>
    <w:rsid w:val="00A048A8"/>
    <w:rsid w:val="00A04F49"/>
    <w:rsid w:val="00A131AF"/>
    <w:rsid w:val="00A13CBB"/>
    <w:rsid w:val="00A13E54"/>
    <w:rsid w:val="00A1531E"/>
    <w:rsid w:val="00A15B5F"/>
    <w:rsid w:val="00A17D1E"/>
    <w:rsid w:val="00A17F63"/>
    <w:rsid w:val="00A2193B"/>
    <w:rsid w:val="00A21E2A"/>
    <w:rsid w:val="00A224E9"/>
    <w:rsid w:val="00A22E9C"/>
    <w:rsid w:val="00A2351A"/>
    <w:rsid w:val="00A23960"/>
    <w:rsid w:val="00A249C4"/>
    <w:rsid w:val="00A264A9"/>
    <w:rsid w:val="00A27785"/>
    <w:rsid w:val="00A30187"/>
    <w:rsid w:val="00A3448A"/>
    <w:rsid w:val="00A36297"/>
    <w:rsid w:val="00A41E2B"/>
    <w:rsid w:val="00A4255F"/>
    <w:rsid w:val="00A4406B"/>
    <w:rsid w:val="00A45B74"/>
    <w:rsid w:val="00A4718A"/>
    <w:rsid w:val="00A50F34"/>
    <w:rsid w:val="00A52E1D"/>
    <w:rsid w:val="00A607EB"/>
    <w:rsid w:val="00A61499"/>
    <w:rsid w:val="00A62A77"/>
    <w:rsid w:val="00A63483"/>
    <w:rsid w:val="00A657D7"/>
    <w:rsid w:val="00A660AC"/>
    <w:rsid w:val="00A67E67"/>
    <w:rsid w:val="00A67E6C"/>
    <w:rsid w:val="00A701A8"/>
    <w:rsid w:val="00A71B99"/>
    <w:rsid w:val="00A739D0"/>
    <w:rsid w:val="00A761D4"/>
    <w:rsid w:val="00A77EC4"/>
    <w:rsid w:val="00A806C5"/>
    <w:rsid w:val="00A81862"/>
    <w:rsid w:val="00A819BF"/>
    <w:rsid w:val="00A910B7"/>
    <w:rsid w:val="00A91E99"/>
    <w:rsid w:val="00A92879"/>
    <w:rsid w:val="00A9442A"/>
    <w:rsid w:val="00AA016F"/>
    <w:rsid w:val="00AA0CE5"/>
    <w:rsid w:val="00AA1ED6"/>
    <w:rsid w:val="00AA51D6"/>
    <w:rsid w:val="00AA53FC"/>
    <w:rsid w:val="00AB0BC8"/>
    <w:rsid w:val="00AB11CA"/>
    <w:rsid w:val="00AB14D9"/>
    <w:rsid w:val="00AB3708"/>
    <w:rsid w:val="00AB4AB8"/>
    <w:rsid w:val="00AB4F06"/>
    <w:rsid w:val="00AB655E"/>
    <w:rsid w:val="00AC007F"/>
    <w:rsid w:val="00AC037D"/>
    <w:rsid w:val="00AC2ECD"/>
    <w:rsid w:val="00AC3119"/>
    <w:rsid w:val="00AC3812"/>
    <w:rsid w:val="00AC3B3A"/>
    <w:rsid w:val="00AC3E1B"/>
    <w:rsid w:val="00AC49FB"/>
    <w:rsid w:val="00AC5A10"/>
    <w:rsid w:val="00AD0AA3"/>
    <w:rsid w:val="00AD2AED"/>
    <w:rsid w:val="00AD2E0D"/>
    <w:rsid w:val="00AD3F94"/>
    <w:rsid w:val="00AD4A5A"/>
    <w:rsid w:val="00AD4A5E"/>
    <w:rsid w:val="00AE27AC"/>
    <w:rsid w:val="00AE40E0"/>
    <w:rsid w:val="00AE4DBA"/>
    <w:rsid w:val="00AE4F07"/>
    <w:rsid w:val="00AF1C5D"/>
    <w:rsid w:val="00AF42D7"/>
    <w:rsid w:val="00AF6935"/>
    <w:rsid w:val="00AF6974"/>
    <w:rsid w:val="00AF7504"/>
    <w:rsid w:val="00B006FE"/>
    <w:rsid w:val="00B007CB"/>
    <w:rsid w:val="00B02AA9"/>
    <w:rsid w:val="00B02FA3"/>
    <w:rsid w:val="00B0442F"/>
    <w:rsid w:val="00B05084"/>
    <w:rsid w:val="00B0636F"/>
    <w:rsid w:val="00B06428"/>
    <w:rsid w:val="00B06752"/>
    <w:rsid w:val="00B13114"/>
    <w:rsid w:val="00B13429"/>
    <w:rsid w:val="00B157F9"/>
    <w:rsid w:val="00B167F1"/>
    <w:rsid w:val="00B20256"/>
    <w:rsid w:val="00B20D09"/>
    <w:rsid w:val="00B2763F"/>
    <w:rsid w:val="00B27AAC"/>
    <w:rsid w:val="00B30929"/>
    <w:rsid w:val="00B34644"/>
    <w:rsid w:val="00B372AA"/>
    <w:rsid w:val="00B37772"/>
    <w:rsid w:val="00B37AD8"/>
    <w:rsid w:val="00B40445"/>
    <w:rsid w:val="00B4113F"/>
    <w:rsid w:val="00B41888"/>
    <w:rsid w:val="00B45A52"/>
    <w:rsid w:val="00B46175"/>
    <w:rsid w:val="00B51905"/>
    <w:rsid w:val="00B6229F"/>
    <w:rsid w:val="00B62AAA"/>
    <w:rsid w:val="00B662B9"/>
    <w:rsid w:val="00B664C7"/>
    <w:rsid w:val="00B70C5B"/>
    <w:rsid w:val="00B71715"/>
    <w:rsid w:val="00B739F6"/>
    <w:rsid w:val="00B75DED"/>
    <w:rsid w:val="00B819FA"/>
    <w:rsid w:val="00B81A6C"/>
    <w:rsid w:val="00B841DE"/>
    <w:rsid w:val="00B84769"/>
    <w:rsid w:val="00B85DE5"/>
    <w:rsid w:val="00B8780C"/>
    <w:rsid w:val="00B90692"/>
    <w:rsid w:val="00B90F73"/>
    <w:rsid w:val="00B92455"/>
    <w:rsid w:val="00B93B59"/>
    <w:rsid w:val="00B9406A"/>
    <w:rsid w:val="00BA0785"/>
    <w:rsid w:val="00BA2280"/>
    <w:rsid w:val="00BA2A08"/>
    <w:rsid w:val="00BA3436"/>
    <w:rsid w:val="00BA39FB"/>
    <w:rsid w:val="00BA56D2"/>
    <w:rsid w:val="00BA7537"/>
    <w:rsid w:val="00BA76E0"/>
    <w:rsid w:val="00BB0080"/>
    <w:rsid w:val="00BB2A25"/>
    <w:rsid w:val="00BB462B"/>
    <w:rsid w:val="00BB51E9"/>
    <w:rsid w:val="00BC0FDC"/>
    <w:rsid w:val="00BC3053"/>
    <w:rsid w:val="00BC4D2E"/>
    <w:rsid w:val="00BD463D"/>
    <w:rsid w:val="00BD48AC"/>
    <w:rsid w:val="00BD5F1A"/>
    <w:rsid w:val="00BD7186"/>
    <w:rsid w:val="00BE1234"/>
    <w:rsid w:val="00BE24E3"/>
    <w:rsid w:val="00BE2FA6"/>
    <w:rsid w:val="00BE333F"/>
    <w:rsid w:val="00BE7406"/>
    <w:rsid w:val="00BE7603"/>
    <w:rsid w:val="00BE795F"/>
    <w:rsid w:val="00BF3279"/>
    <w:rsid w:val="00BF70B0"/>
    <w:rsid w:val="00BF74C7"/>
    <w:rsid w:val="00C015F1"/>
    <w:rsid w:val="00C01F33"/>
    <w:rsid w:val="00C02CC6"/>
    <w:rsid w:val="00C040F7"/>
    <w:rsid w:val="00C041B0"/>
    <w:rsid w:val="00C044AB"/>
    <w:rsid w:val="00C05706"/>
    <w:rsid w:val="00C06D63"/>
    <w:rsid w:val="00C07377"/>
    <w:rsid w:val="00C10478"/>
    <w:rsid w:val="00C11A36"/>
    <w:rsid w:val="00C120BF"/>
    <w:rsid w:val="00C12107"/>
    <w:rsid w:val="00C14D4B"/>
    <w:rsid w:val="00C154BB"/>
    <w:rsid w:val="00C17162"/>
    <w:rsid w:val="00C21419"/>
    <w:rsid w:val="00C219A1"/>
    <w:rsid w:val="00C2346D"/>
    <w:rsid w:val="00C24E6B"/>
    <w:rsid w:val="00C279B5"/>
    <w:rsid w:val="00C27C45"/>
    <w:rsid w:val="00C32218"/>
    <w:rsid w:val="00C3593E"/>
    <w:rsid w:val="00C3719D"/>
    <w:rsid w:val="00C408C5"/>
    <w:rsid w:val="00C40D36"/>
    <w:rsid w:val="00C44D2F"/>
    <w:rsid w:val="00C47C8C"/>
    <w:rsid w:val="00C53222"/>
    <w:rsid w:val="00C54995"/>
    <w:rsid w:val="00C54D41"/>
    <w:rsid w:val="00C60671"/>
    <w:rsid w:val="00C60783"/>
    <w:rsid w:val="00C6217D"/>
    <w:rsid w:val="00C62EAA"/>
    <w:rsid w:val="00C63151"/>
    <w:rsid w:val="00C63498"/>
    <w:rsid w:val="00C64672"/>
    <w:rsid w:val="00C65310"/>
    <w:rsid w:val="00C659C7"/>
    <w:rsid w:val="00C676AA"/>
    <w:rsid w:val="00C70697"/>
    <w:rsid w:val="00C72EF4"/>
    <w:rsid w:val="00C75D2F"/>
    <w:rsid w:val="00C767BE"/>
    <w:rsid w:val="00C76963"/>
    <w:rsid w:val="00C76DEE"/>
    <w:rsid w:val="00C76E3C"/>
    <w:rsid w:val="00C81568"/>
    <w:rsid w:val="00C81D8D"/>
    <w:rsid w:val="00C85542"/>
    <w:rsid w:val="00C86511"/>
    <w:rsid w:val="00C86AE2"/>
    <w:rsid w:val="00C9027A"/>
    <w:rsid w:val="00C9068E"/>
    <w:rsid w:val="00C91AB0"/>
    <w:rsid w:val="00C92C5A"/>
    <w:rsid w:val="00C932C8"/>
    <w:rsid w:val="00C93793"/>
    <w:rsid w:val="00C93C4B"/>
    <w:rsid w:val="00C944AB"/>
    <w:rsid w:val="00C95B40"/>
    <w:rsid w:val="00C967F3"/>
    <w:rsid w:val="00C9738E"/>
    <w:rsid w:val="00CA1ED8"/>
    <w:rsid w:val="00CA20B5"/>
    <w:rsid w:val="00CA3E8C"/>
    <w:rsid w:val="00CA7A0B"/>
    <w:rsid w:val="00CB0824"/>
    <w:rsid w:val="00CB1F63"/>
    <w:rsid w:val="00CB6D49"/>
    <w:rsid w:val="00CB7170"/>
    <w:rsid w:val="00CC040E"/>
    <w:rsid w:val="00CC111F"/>
    <w:rsid w:val="00CC2011"/>
    <w:rsid w:val="00CC2492"/>
    <w:rsid w:val="00CC3EA0"/>
    <w:rsid w:val="00CC5DF2"/>
    <w:rsid w:val="00CC7B45"/>
    <w:rsid w:val="00CD1188"/>
    <w:rsid w:val="00CD1E02"/>
    <w:rsid w:val="00CD2ED1"/>
    <w:rsid w:val="00CD337B"/>
    <w:rsid w:val="00CE0424"/>
    <w:rsid w:val="00CE14D1"/>
    <w:rsid w:val="00CE21DA"/>
    <w:rsid w:val="00CE701D"/>
    <w:rsid w:val="00CE7561"/>
    <w:rsid w:val="00CF05D8"/>
    <w:rsid w:val="00CF1354"/>
    <w:rsid w:val="00CF3B1F"/>
    <w:rsid w:val="00CF3BF6"/>
    <w:rsid w:val="00CF506B"/>
    <w:rsid w:val="00CF625B"/>
    <w:rsid w:val="00CF687E"/>
    <w:rsid w:val="00CF6C73"/>
    <w:rsid w:val="00CF71E3"/>
    <w:rsid w:val="00D0349B"/>
    <w:rsid w:val="00D04434"/>
    <w:rsid w:val="00D063D4"/>
    <w:rsid w:val="00D077B9"/>
    <w:rsid w:val="00D10249"/>
    <w:rsid w:val="00D115C3"/>
    <w:rsid w:val="00D11897"/>
    <w:rsid w:val="00D11C42"/>
    <w:rsid w:val="00D12C40"/>
    <w:rsid w:val="00D12CF3"/>
    <w:rsid w:val="00D13135"/>
    <w:rsid w:val="00D1329F"/>
    <w:rsid w:val="00D13E4E"/>
    <w:rsid w:val="00D157E5"/>
    <w:rsid w:val="00D202F3"/>
    <w:rsid w:val="00D218E1"/>
    <w:rsid w:val="00D22BF3"/>
    <w:rsid w:val="00D239A7"/>
    <w:rsid w:val="00D23BD2"/>
    <w:rsid w:val="00D23F47"/>
    <w:rsid w:val="00D25387"/>
    <w:rsid w:val="00D3005B"/>
    <w:rsid w:val="00D33E18"/>
    <w:rsid w:val="00D34827"/>
    <w:rsid w:val="00D35993"/>
    <w:rsid w:val="00D362DB"/>
    <w:rsid w:val="00D36E71"/>
    <w:rsid w:val="00D37D87"/>
    <w:rsid w:val="00D401A9"/>
    <w:rsid w:val="00D40B33"/>
    <w:rsid w:val="00D4318F"/>
    <w:rsid w:val="00D438BF"/>
    <w:rsid w:val="00D440F8"/>
    <w:rsid w:val="00D446F3"/>
    <w:rsid w:val="00D5100A"/>
    <w:rsid w:val="00D519D5"/>
    <w:rsid w:val="00D5371B"/>
    <w:rsid w:val="00D546FF"/>
    <w:rsid w:val="00D55AD5"/>
    <w:rsid w:val="00D576CA"/>
    <w:rsid w:val="00D60E13"/>
    <w:rsid w:val="00D61AF5"/>
    <w:rsid w:val="00D62585"/>
    <w:rsid w:val="00D625C9"/>
    <w:rsid w:val="00D62CD5"/>
    <w:rsid w:val="00D63445"/>
    <w:rsid w:val="00D6435F"/>
    <w:rsid w:val="00D64AEC"/>
    <w:rsid w:val="00D652B5"/>
    <w:rsid w:val="00D66155"/>
    <w:rsid w:val="00D708B0"/>
    <w:rsid w:val="00D7253C"/>
    <w:rsid w:val="00D77B1D"/>
    <w:rsid w:val="00D8021F"/>
    <w:rsid w:val="00D80383"/>
    <w:rsid w:val="00D820C1"/>
    <w:rsid w:val="00D823C6"/>
    <w:rsid w:val="00D84C46"/>
    <w:rsid w:val="00D85236"/>
    <w:rsid w:val="00D85833"/>
    <w:rsid w:val="00D86CA3"/>
    <w:rsid w:val="00D871CE"/>
    <w:rsid w:val="00D9196D"/>
    <w:rsid w:val="00D92982"/>
    <w:rsid w:val="00D932A2"/>
    <w:rsid w:val="00D94E3E"/>
    <w:rsid w:val="00DA076B"/>
    <w:rsid w:val="00DA1349"/>
    <w:rsid w:val="00DA305E"/>
    <w:rsid w:val="00DA44B9"/>
    <w:rsid w:val="00DA5007"/>
    <w:rsid w:val="00DA5417"/>
    <w:rsid w:val="00DA56E8"/>
    <w:rsid w:val="00DB0416"/>
    <w:rsid w:val="00DB0A9F"/>
    <w:rsid w:val="00DB0E43"/>
    <w:rsid w:val="00DB3422"/>
    <w:rsid w:val="00DB377D"/>
    <w:rsid w:val="00DB3BCB"/>
    <w:rsid w:val="00DC1682"/>
    <w:rsid w:val="00DC1BEE"/>
    <w:rsid w:val="00DC2D36"/>
    <w:rsid w:val="00DC4067"/>
    <w:rsid w:val="00DC53EF"/>
    <w:rsid w:val="00DD0708"/>
    <w:rsid w:val="00DD1C46"/>
    <w:rsid w:val="00DD1F83"/>
    <w:rsid w:val="00DD42DD"/>
    <w:rsid w:val="00DD4573"/>
    <w:rsid w:val="00DD4C4A"/>
    <w:rsid w:val="00DD5403"/>
    <w:rsid w:val="00DD5B8A"/>
    <w:rsid w:val="00DE5109"/>
    <w:rsid w:val="00DE5608"/>
    <w:rsid w:val="00DE58D0"/>
    <w:rsid w:val="00DE5947"/>
    <w:rsid w:val="00DE654F"/>
    <w:rsid w:val="00DF0B6E"/>
    <w:rsid w:val="00DF15E0"/>
    <w:rsid w:val="00DF37A0"/>
    <w:rsid w:val="00DF59CA"/>
    <w:rsid w:val="00DF6CA4"/>
    <w:rsid w:val="00E03965"/>
    <w:rsid w:val="00E110E7"/>
    <w:rsid w:val="00E11B20"/>
    <w:rsid w:val="00E13A7D"/>
    <w:rsid w:val="00E14698"/>
    <w:rsid w:val="00E173AB"/>
    <w:rsid w:val="00E17FA2"/>
    <w:rsid w:val="00E206FE"/>
    <w:rsid w:val="00E22330"/>
    <w:rsid w:val="00E243D9"/>
    <w:rsid w:val="00E2470B"/>
    <w:rsid w:val="00E30B5A"/>
    <w:rsid w:val="00E3123D"/>
    <w:rsid w:val="00E31461"/>
    <w:rsid w:val="00E31D43"/>
    <w:rsid w:val="00E31F01"/>
    <w:rsid w:val="00E32608"/>
    <w:rsid w:val="00E34188"/>
    <w:rsid w:val="00E345CD"/>
    <w:rsid w:val="00E34B6E"/>
    <w:rsid w:val="00E35559"/>
    <w:rsid w:val="00E3723A"/>
    <w:rsid w:val="00E37860"/>
    <w:rsid w:val="00E37B36"/>
    <w:rsid w:val="00E4275D"/>
    <w:rsid w:val="00E446F1"/>
    <w:rsid w:val="00E44C1F"/>
    <w:rsid w:val="00E461E2"/>
    <w:rsid w:val="00E46886"/>
    <w:rsid w:val="00E47AEF"/>
    <w:rsid w:val="00E53B75"/>
    <w:rsid w:val="00E54762"/>
    <w:rsid w:val="00E54E3B"/>
    <w:rsid w:val="00E574FB"/>
    <w:rsid w:val="00E57565"/>
    <w:rsid w:val="00E57790"/>
    <w:rsid w:val="00E63838"/>
    <w:rsid w:val="00E64434"/>
    <w:rsid w:val="00E66C76"/>
    <w:rsid w:val="00E67C51"/>
    <w:rsid w:val="00E67D0D"/>
    <w:rsid w:val="00E70001"/>
    <w:rsid w:val="00E71459"/>
    <w:rsid w:val="00E72EFC"/>
    <w:rsid w:val="00E736F4"/>
    <w:rsid w:val="00E758EC"/>
    <w:rsid w:val="00E81182"/>
    <w:rsid w:val="00E81EF0"/>
    <w:rsid w:val="00E82176"/>
    <w:rsid w:val="00E8234C"/>
    <w:rsid w:val="00E830D5"/>
    <w:rsid w:val="00E83AA9"/>
    <w:rsid w:val="00E85928"/>
    <w:rsid w:val="00E862D0"/>
    <w:rsid w:val="00E87822"/>
    <w:rsid w:val="00E90395"/>
    <w:rsid w:val="00E90E49"/>
    <w:rsid w:val="00E91039"/>
    <w:rsid w:val="00E91168"/>
    <w:rsid w:val="00E91732"/>
    <w:rsid w:val="00E917F9"/>
    <w:rsid w:val="00E9291C"/>
    <w:rsid w:val="00E93FFE"/>
    <w:rsid w:val="00E94F8A"/>
    <w:rsid w:val="00E96A0D"/>
    <w:rsid w:val="00EA6E36"/>
    <w:rsid w:val="00EA7A41"/>
    <w:rsid w:val="00EB002A"/>
    <w:rsid w:val="00EB077B"/>
    <w:rsid w:val="00EB4EA2"/>
    <w:rsid w:val="00EC27C6"/>
    <w:rsid w:val="00EC3707"/>
    <w:rsid w:val="00EC4207"/>
    <w:rsid w:val="00EC5653"/>
    <w:rsid w:val="00EC60B5"/>
    <w:rsid w:val="00EC71CE"/>
    <w:rsid w:val="00EC78D3"/>
    <w:rsid w:val="00ED1006"/>
    <w:rsid w:val="00EE2CEE"/>
    <w:rsid w:val="00EE619C"/>
    <w:rsid w:val="00EE64AC"/>
    <w:rsid w:val="00EF18FE"/>
    <w:rsid w:val="00EF27C3"/>
    <w:rsid w:val="00EF5787"/>
    <w:rsid w:val="00EF60D0"/>
    <w:rsid w:val="00F027CE"/>
    <w:rsid w:val="00F0528D"/>
    <w:rsid w:val="00F061AF"/>
    <w:rsid w:val="00F06C67"/>
    <w:rsid w:val="00F06DFD"/>
    <w:rsid w:val="00F071D1"/>
    <w:rsid w:val="00F07533"/>
    <w:rsid w:val="00F1045F"/>
    <w:rsid w:val="00F10629"/>
    <w:rsid w:val="00F12EC2"/>
    <w:rsid w:val="00F136FD"/>
    <w:rsid w:val="00F15CE1"/>
    <w:rsid w:val="00F15FA5"/>
    <w:rsid w:val="00F209B7"/>
    <w:rsid w:val="00F2376F"/>
    <w:rsid w:val="00F243D8"/>
    <w:rsid w:val="00F25580"/>
    <w:rsid w:val="00F264F1"/>
    <w:rsid w:val="00F27127"/>
    <w:rsid w:val="00F27D4C"/>
    <w:rsid w:val="00F30828"/>
    <w:rsid w:val="00F313D6"/>
    <w:rsid w:val="00F366B1"/>
    <w:rsid w:val="00F40F0C"/>
    <w:rsid w:val="00F43FF7"/>
    <w:rsid w:val="00F4766C"/>
    <w:rsid w:val="00F507D1"/>
    <w:rsid w:val="00F519CE"/>
    <w:rsid w:val="00F51ADA"/>
    <w:rsid w:val="00F576F7"/>
    <w:rsid w:val="00F607C5"/>
    <w:rsid w:val="00F60DEA"/>
    <w:rsid w:val="00F61999"/>
    <w:rsid w:val="00F6302A"/>
    <w:rsid w:val="00F64605"/>
    <w:rsid w:val="00F64C2B"/>
    <w:rsid w:val="00F651BE"/>
    <w:rsid w:val="00F67F53"/>
    <w:rsid w:val="00F703BE"/>
    <w:rsid w:val="00F71F69"/>
    <w:rsid w:val="00F72B72"/>
    <w:rsid w:val="00F7338B"/>
    <w:rsid w:val="00F74BB9"/>
    <w:rsid w:val="00F75582"/>
    <w:rsid w:val="00F75A7F"/>
    <w:rsid w:val="00F76EFA"/>
    <w:rsid w:val="00F8018D"/>
    <w:rsid w:val="00F804BE"/>
    <w:rsid w:val="00F8070C"/>
    <w:rsid w:val="00F8106E"/>
    <w:rsid w:val="00F817CE"/>
    <w:rsid w:val="00F83593"/>
    <w:rsid w:val="00F8456C"/>
    <w:rsid w:val="00F859D8"/>
    <w:rsid w:val="00F868F5"/>
    <w:rsid w:val="00F9056A"/>
    <w:rsid w:val="00F90F8D"/>
    <w:rsid w:val="00F92782"/>
    <w:rsid w:val="00F932B5"/>
    <w:rsid w:val="00F93995"/>
    <w:rsid w:val="00F93AA9"/>
    <w:rsid w:val="00F94BF5"/>
    <w:rsid w:val="00F96985"/>
    <w:rsid w:val="00F977A2"/>
    <w:rsid w:val="00F97838"/>
    <w:rsid w:val="00FA282D"/>
    <w:rsid w:val="00FA2BB3"/>
    <w:rsid w:val="00FA3A31"/>
    <w:rsid w:val="00FA4F0B"/>
    <w:rsid w:val="00FB484B"/>
    <w:rsid w:val="00FB4ABC"/>
    <w:rsid w:val="00FB4C80"/>
    <w:rsid w:val="00FB6A6A"/>
    <w:rsid w:val="00FB7618"/>
    <w:rsid w:val="00FC1837"/>
    <w:rsid w:val="00FC484D"/>
    <w:rsid w:val="00FC4AD0"/>
    <w:rsid w:val="00FC7429"/>
    <w:rsid w:val="00FD07F6"/>
    <w:rsid w:val="00FD0FE8"/>
    <w:rsid w:val="00FD1EC8"/>
    <w:rsid w:val="00FD3FB3"/>
    <w:rsid w:val="00FD47ED"/>
    <w:rsid w:val="00FD6B11"/>
    <w:rsid w:val="00FD74DB"/>
    <w:rsid w:val="00FD7660"/>
    <w:rsid w:val="00FE0655"/>
    <w:rsid w:val="00FE144E"/>
    <w:rsid w:val="00FE2365"/>
    <w:rsid w:val="00FE4520"/>
    <w:rsid w:val="00FE4C7B"/>
    <w:rsid w:val="00FE7336"/>
    <w:rsid w:val="00FE787C"/>
    <w:rsid w:val="00FF06EE"/>
    <w:rsid w:val="00FF2376"/>
    <w:rsid w:val="00FF45A5"/>
    <w:rsid w:val="00FF5C91"/>
    <w:rsid w:val="00FF793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8B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82176"/>
    <w:pPr>
      <w:spacing w:after="160" w:line="259" w:lineRule="auto"/>
    </w:pPr>
    <w:rPr>
      <w:rFonts w:ascii="Arial" w:eastAsiaTheme="minorEastAsia" w:hAnsi="Arial" w:cstheme="minorBidi"/>
      <w:szCs w:val="22"/>
      <w:lang w:val="en-US" w:eastAsia="zh-CN"/>
    </w:rPr>
  </w:style>
  <w:style w:type="paragraph" w:styleId="Heading1">
    <w:name w:val="heading 1"/>
    <w:next w:val="Normal"/>
    <w:link w:val="Heading1Char"/>
    <w:qFormat/>
    <w:rsid w:val="00F366B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qFormat/>
    <w:rsid w:val="00F366B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366B1"/>
    <w:pPr>
      <w:numPr>
        <w:ilvl w:val="2"/>
      </w:numPr>
      <w:spacing w:before="120"/>
      <w:outlineLvl w:val="2"/>
    </w:pPr>
    <w:rPr>
      <w:sz w:val="28"/>
      <w:szCs w:val="28"/>
    </w:rPr>
  </w:style>
  <w:style w:type="paragraph" w:styleId="Heading4">
    <w:name w:val="heading 4"/>
    <w:basedOn w:val="Heading3"/>
    <w:next w:val="Normal"/>
    <w:qFormat/>
    <w:rsid w:val="00F366B1"/>
    <w:pPr>
      <w:numPr>
        <w:ilvl w:val="3"/>
      </w:numPr>
      <w:outlineLvl w:val="3"/>
    </w:pPr>
    <w:rPr>
      <w:sz w:val="24"/>
      <w:szCs w:val="24"/>
    </w:rPr>
  </w:style>
  <w:style w:type="paragraph" w:styleId="Heading5">
    <w:name w:val="heading 5"/>
    <w:basedOn w:val="Heading4"/>
    <w:next w:val="Normal"/>
    <w:qFormat/>
    <w:rsid w:val="00F366B1"/>
    <w:pPr>
      <w:numPr>
        <w:ilvl w:val="4"/>
      </w:numPr>
      <w:outlineLvl w:val="4"/>
    </w:pPr>
    <w:rPr>
      <w:sz w:val="22"/>
      <w:szCs w:val="22"/>
    </w:rPr>
  </w:style>
  <w:style w:type="paragraph" w:styleId="Heading6">
    <w:name w:val="heading 6"/>
    <w:basedOn w:val="Normal"/>
    <w:next w:val="Normal"/>
    <w:qFormat/>
    <w:rsid w:val="00F366B1"/>
    <w:pPr>
      <w:keepNext/>
      <w:keepLines/>
      <w:numPr>
        <w:ilvl w:val="5"/>
        <w:numId w:val="1"/>
      </w:numPr>
      <w:spacing w:before="120"/>
      <w:outlineLvl w:val="5"/>
    </w:pPr>
    <w:rPr>
      <w:rFonts w:cs="Arial"/>
    </w:rPr>
  </w:style>
  <w:style w:type="paragraph" w:styleId="Heading7">
    <w:name w:val="heading 7"/>
    <w:basedOn w:val="Normal"/>
    <w:next w:val="Normal"/>
    <w:qFormat/>
    <w:rsid w:val="00F366B1"/>
    <w:pPr>
      <w:keepNext/>
      <w:keepLines/>
      <w:numPr>
        <w:ilvl w:val="6"/>
        <w:numId w:val="1"/>
      </w:numPr>
      <w:spacing w:before="120"/>
      <w:outlineLvl w:val="6"/>
    </w:pPr>
    <w:rPr>
      <w:rFonts w:cs="Arial"/>
    </w:rPr>
  </w:style>
  <w:style w:type="paragraph" w:styleId="Heading8">
    <w:name w:val="heading 8"/>
    <w:basedOn w:val="Heading7"/>
    <w:next w:val="Normal"/>
    <w:qFormat/>
    <w:rsid w:val="00F366B1"/>
    <w:pPr>
      <w:numPr>
        <w:ilvl w:val="7"/>
      </w:numPr>
      <w:outlineLvl w:val="7"/>
    </w:pPr>
  </w:style>
  <w:style w:type="paragraph" w:styleId="Heading9">
    <w:name w:val="heading 9"/>
    <w:basedOn w:val="Heading8"/>
    <w:next w:val="Normal"/>
    <w:qFormat/>
    <w:rsid w:val="00F366B1"/>
    <w:pPr>
      <w:numPr>
        <w:ilvl w:val="8"/>
      </w:numPr>
      <w:outlineLvl w:val="8"/>
    </w:pPr>
  </w:style>
  <w:style w:type="character" w:default="1" w:styleId="DefaultParagraphFont">
    <w:name w:val="Default Paragraph Font"/>
    <w:uiPriority w:val="1"/>
    <w:semiHidden/>
    <w:unhideWhenUsed/>
    <w:rsid w:val="00E821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2176"/>
  </w:style>
  <w:style w:type="paragraph" w:styleId="TOC8">
    <w:name w:val="toc 8"/>
    <w:basedOn w:val="TOC1"/>
    <w:semiHidden/>
    <w:rsid w:val="00F366B1"/>
    <w:pPr>
      <w:spacing w:before="180"/>
      <w:ind w:left="2693" w:hanging="2693"/>
    </w:pPr>
    <w:rPr>
      <w:b w:val="0"/>
      <w:bCs/>
    </w:rPr>
  </w:style>
  <w:style w:type="paragraph" w:styleId="TOC1">
    <w:name w:val="toc 1"/>
    <w:aliases w:val="Observation TOC2"/>
    <w:uiPriority w:val="39"/>
    <w:rsid w:val="00F366B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F366B1"/>
    <w:pPr>
      <w:keepNext/>
      <w:keepLines/>
      <w:spacing w:before="180"/>
      <w:jc w:val="center"/>
    </w:pPr>
  </w:style>
  <w:style w:type="paragraph" w:styleId="Caption">
    <w:name w:val="caption"/>
    <w:basedOn w:val="Normal"/>
    <w:next w:val="Normal"/>
    <w:qFormat/>
    <w:rsid w:val="00F366B1"/>
    <w:pPr>
      <w:spacing w:after="240"/>
      <w:jc w:val="center"/>
    </w:pPr>
    <w:rPr>
      <w:b/>
      <w:bCs/>
    </w:rPr>
  </w:style>
  <w:style w:type="paragraph" w:styleId="TOC5">
    <w:name w:val="toc 5"/>
    <w:aliases w:val="Observation TOC"/>
    <w:basedOn w:val="TOC4"/>
    <w:semiHidden/>
    <w:rsid w:val="00F366B1"/>
    <w:pPr>
      <w:tabs>
        <w:tab w:val="right" w:pos="1701"/>
      </w:tabs>
      <w:ind w:left="1701" w:hanging="1701"/>
    </w:pPr>
  </w:style>
  <w:style w:type="paragraph" w:styleId="TOC4">
    <w:name w:val="toc 4"/>
    <w:basedOn w:val="TOC3"/>
    <w:semiHidden/>
    <w:rsid w:val="00F366B1"/>
    <w:pPr>
      <w:ind w:left="1418" w:hanging="1418"/>
    </w:pPr>
  </w:style>
  <w:style w:type="paragraph" w:styleId="TOC3">
    <w:name w:val="toc 3"/>
    <w:basedOn w:val="TOC2"/>
    <w:semiHidden/>
    <w:rsid w:val="00F366B1"/>
    <w:pPr>
      <w:ind w:left="1134" w:hanging="1134"/>
    </w:pPr>
  </w:style>
  <w:style w:type="paragraph" w:styleId="TOC2">
    <w:name w:val="toc 2"/>
    <w:basedOn w:val="TOC1"/>
    <w:semiHidden/>
    <w:rsid w:val="00F366B1"/>
    <w:pPr>
      <w:keepNext w:val="0"/>
      <w:spacing w:before="0"/>
      <w:ind w:left="851" w:hanging="851"/>
    </w:pPr>
    <w:rPr>
      <w:szCs w:val="20"/>
    </w:rPr>
  </w:style>
  <w:style w:type="paragraph" w:styleId="Index2">
    <w:name w:val="index 2"/>
    <w:basedOn w:val="Index1"/>
    <w:semiHidden/>
    <w:rsid w:val="00F366B1"/>
    <w:pPr>
      <w:ind w:left="284"/>
    </w:pPr>
  </w:style>
  <w:style w:type="paragraph" w:styleId="Index1">
    <w:name w:val="index 1"/>
    <w:basedOn w:val="Normal"/>
    <w:semiHidden/>
    <w:rsid w:val="00F366B1"/>
    <w:pPr>
      <w:keepLines/>
      <w:spacing w:after="0"/>
    </w:pPr>
  </w:style>
  <w:style w:type="paragraph" w:styleId="DocumentMap">
    <w:name w:val="Document Map"/>
    <w:basedOn w:val="Normal"/>
    <w:semiHidden/>
    <w:rsid w:val="00F366B1"/>
    <w:pPr>
      <w:shd w:val="clear" w:color="auto" w:fill="000080"/>
    </w:pPr>
    <w:rPr>
      <w:rFonts w:ascii="Tahoma" w:hAnsi="Tahoma" w:cs="Tahoma"/>
    </w:rPr>
  </w:style>
  <w:style w:type="paragraph" w:styleId="ListNumber2">
    <w:name w:val="List Number 2"/>
    <w:basedOn w:val="ListNumber"/>
    <w:rsid w:val="00F366B1"/>
    <w:pPr>
      <w:ind w:left="851"/>
    </w:pPr>
  </w:style>
  <w:style w:type="paragraph" w:styleId="ListNumber">
    <w:name w:val="List Number"/>
    <w:basedOn w:val="List"/>
    <w:rsid w:val="00F366B1"/>
  </w:style>
  <w:style w:type="paragraph" w:styleId="List">
    <w:name w:val="List"/>
    <w:basedOn w:val="Normal"/>
    <w:rsid w:val="00F366B1"/>
    <w:pPr>
      <w:ind w:left="568" w:hanging="284"/>
    </w:pPr>
  </w:style>
  <w:style w:type="paragraph" w:styleId="Header">
    <w:name w:val="header"/>
    <w:rsid w:val="00F366B1"/>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F366B1"/>
    <w:rPr>
      <w:b/>
      <w:bCs/>
      <w:position w:val="6"/>
      <w:sz w:val="16"/>
      <w:szCs w:val="16"/>
    </w:rPr>
  </w:style>
  <w:style w:type="paragraph" w:styleId="FootnoteText">
    <w:name w:val="footnote text"/>
    <w:basedOn w:val="Normal"/>
    <w:semiHidden/>
    <w:rsid w:val="00F366B1"/>
    <w:pPr>
      <w:keepLines/>
      <w:spacing w:after="0"/>
      <w:ind w:left="454" w:hanging="454"/>
    </w:pPr>
    <w:rPr>
      <w:sz w:val="16"/>
      <w:szCs w:val="16"/>
    </w:rPr>
  </w:style>
  <w:style w:type="paragraph" w:customStyle="1" w:styleId="3GPPHeader">
    <w:name w:val="3GPP_Header"/>
    <w:basedOn w:val="Normal"/>
    <w:rsid w:val="00F366B1"/>
    <w:pPr>
      <w:tabs>
        <w:tab w:val="left" w:pos="1701"/>
        <w:tab w:val="right" w:pos="9639"/>
      </w:tabs>
      <w:spacing w:after="240"/>
    </w:pPr>
    <w:rPr>
      <w:b/>
      <w:sz w:val="24"/>
    </w:rPr>
  </w:style>
  <w:style w:type="paragraph" w:styleId="TOC9">
    <w:name w:val="toc 9"/>
    <w:basedOn w:val="TOC8"/>
    <w:semiHidden/>
    <w:rsid w:val="00F366B1"/>
    <w:pPr>
      <w:ind w:left="1418" w:hanging="1418"/>
    </w:pPr>
  </w:style>
  <w:style w:type="paragraph" w:styleId="TOC6">
    <w:name w:val="toc 6"/>
    <w:basedOn w:val="TOC5"/>
    <w:next w:val="Normal"/>
    <w:semiHidden/>
    <w:rsid w:val="00F366B1"/>
    <w:pPr>
      <w:ind w:left="1985" w:hanging="1985"/>
    </w:pPr>
  </w:style>
  <w:style w:type="paragraph" w:styleId="TOC7">
    <w:name w:val="toc 7"/>
    <w:basedOn w:val="TOC6"/>
    <w:next w:val="Normal"/>
    <w:semiHidden/>
    <w:rsid w:val="00F366B1"/>
    <w:pPr>
      <w:ind w:left="2268" w:hanging="2268"/>
    </w:pPr>
  </w:style>
  <w:style w:type="paragraph" w:styleId="ListBullet2">
    <w:name w:val="List Bullet 2"/>
    <w:basedOn w:val="ListBullet"/>
    <w:rsid w:val="00F366B1"/>
    <w:pPr>
      <w:numPr>
        <w:numId w:val="6"/>
      </w:numPr>
    </w:pPr>
  </w:style>
  <w:style w:type="paragraph" w:styleId="ListBullet">
    <w:name w:val="List Bullet"/>
    <w:basedOn w:val="BodyText"/>
    <w:rsid w:val="00F366B1"/>
    <w:pPr>
      <w:numPr>
        <w:numId w:val="5"/>
      </w:numPr>
    </w:pPr>
  </w:style>
  <w:style w:type="paragraph" w:styleId="ListBullet3">
    <w:name w:val="List Bullet 3"/>
    <w:basedOn w:val="ListBullet2"/>
    <w:rsid w:val="00F366B1"/>
    <w:pPr>
      <w:numPr>
        <w:numId w:val="7"/>
      </w:numPr>
    </w:pPr>
  </w:style>
  <w:style w:type="paragraph" w:customStyle="1" w:styleId="EQ">
    <w:name w:val="EQ"/>
    <w:basedOn w:val="Normal"/>
    <w:next w:val="Normal"/>
    <w:rsid w:val="00F366B1"/>
    <w:pPr>
      <w:keepLines/>
      <w:tabs>
        <w:tab w:val="center" w:pos="4536"/>
        <w:tab w:val="right" w:pos="9072"/>
      </w:tabs>
      <w:spacing w:after="180"/>
    </w:pPr>
    <w:rPr>
      <w:noProof/>
      <w:lang w:eastAsia="en-US"/>
    </w:rPr>
  </w:style>
  <w:style w:type="paragraph" w:styleId="List2">
    <w:name w:val="List 2"/>
    <w:basedOn w:val="List"/>
    <w:rsid w:val="00F366B1"/>
    <w:pPr>
      <w:ind w:left="851"/>
    </w:pPr>
  </w:style>
  <w:style w:type="paragraph" w:styleId="List3">
    <w:name w:val="List 3"/>
    <w:basedOn w:val="List2"/>
    <w:rsid w:val="00F366B1"/>
    <w:pPr>
      <w:ind w:left="1135"/>
    </w:pPr>
  </w:style>
  <w:style w:type="paragraph" w:styleId="List4">
    <w:name w:val="List 4"/>
    <w:basedOn w:val="List3"/>
    <w:rsid w:val="00F366B1"/>
    <w:pPr>
      <w:ind w:left="1418"/>
    </w:pPr>
  </w:style>
  <w:style w:type="paragraph" w:styleId="List5">
    <w:name w:val="List 5"/>
    <w:basedOn w:val="List4"/>
    <w:rsid w:val="00F366B1"/>
    <w:pPr>
      <w:ind w:left="1702"/>
    </w:pPr>
  </w:style>
  <w:style w:type="paragraph" w:customStyle="1" w:styleId="EditorsNote">
    <w:name w:val="Editor's Note"/>
    <w:basedOn w:val="Normal"/>
    <w:rsid w:val="00F366B1"/>
    <w:pPr>
      <w:keepLines/>
      <w:spacing w:after="180"/>
      <w:ind w:left="1135" w:hanging="851"/>
    </w:pPr>
    <w:rPr>
      <w:color w:val="FF0000"/>
      <w:lang w:eastAsia="en-US"/>
    </w:rPr>
  </w:style>
  <w:style w:type="paragraph" w:styleId="ListBullet4">
    <w:name w:val="List Bullet 4"/>
    <w:basedOn w:val="ListBullet3"/>
    <w:rsid w:val="00F366B1"/>
    <w:pPr>
      <w:numPr>
        <w:numId w:val="8"/>
      </w:numPr>
    </w:pPr>
  </w:style>
  <w:style w:type="paragraph" w:styleId="ListBullet5">
    <w:name w:val="List Bullet 5"/>
    <w:basedOn w:val="ListBullet4"/>
    <w:rsid w:val="00F366B1"/>
    <w:pPr>
      <w:numPr>
        <w:numId w:val="4"/>
      </w:numPr>
    </w:pPr>
  </w:style>
  <w:style w:type="paragraph" w:styleId="Footer">
    <w:name w:val="footer"/>
    <w:basedOn w:val="Header"/>
    <w:semiHidden/>
    <w:rsid w:val="00F366B1"/>
    <w:pPr>
      <w:jc w:val="center"/>
    </w:pPr>
    <w:rPr>
      <w:i/>
      <w:iCs/>
    </w:rPr>
  </w:style>
  <w:style w:type="paragraph" w:customStyle="1" w:styleId="Reference">
    <w:name w:val="Reference"/>
    <w:basedOn w:val="Normal"/>
    <w:rsid w:val="00F366B1"/>
    <w:pPr>
      <w:numPr>
        <w:numId w:val="2"/>
      </w:numPr>
    </w:pPr>
  </w:style>
  <w:style w:type="paragraph" w:styleId="BalloonText">
    <w:name w:val="Balloon Text"/>
    <w:basedOn w:val="Normal"/>
    <w:semiHidden/>
    <w:rsid w:val="00F366B1"/>
    <w:rPr>
      <w:rFonts w:ascii="Tahoma" w:hAnsi="Tahoma" w:cs="Tahoma"/>
      <w:sz w:val="16"/>
      <w:szCs w:val="16"/>
    </w:rPr>
  </w:style>
  <w:style w:type="character" w:styleId="PageNumber">
    <w:name w:val="page number"/>
    <w:basedOn w:val="DefaultParagraphFont"/>
    <w:semiHidden/>
    <w:rsid w:val="00F366B1"/>
  </w:style>
  <w:style w:type="paragraph" w:styleId="BodyText">
    <w:name w:val="Body Text"/>
    <w:basedOn w:val="Normal"/>
    <w:link w:val="BodyTextChar"/>
    <w:rsid w:val="00F366B1"/>
  </w:style>
  <w:style w:type="character" w:styleId="Hyperlink">
    <w:name w:val="Hyperlink"/>
    <w:uiPriority w:val="99"/>
    <w:rsid w:val="00F366B1"/>
    <w:rPr>
      <w:color w:val="0000FF"/>
      <w:u w:val="single"/>
      <w:lang w:val="en-GB"/>
    </w:rPr>
  </w:style>
  <w:style w:type="character" w:styleId="FollowedHyperlink">
    <w:name w:val="FollowedHyperlink"/>
    <w:semiHidden/>
    <w:rsid w:val="00F366B1"/>
    <w:rPr>
      <w:color w:val="FF0000"/>
      <w:u w:val="single"/>
    </w:rPr>
  </w:style>
  <w:style w:type="character" w:styleId="CommentReference">
    <w:name w:val="annotation reference"/>
    <w:semiHidden/>
    <w:rsid w:val="00F366B1"/>
    <w:rPr>
      <w:sz w:val="16"/>
      <w:szCs w:val="16"/>
    </w:rPr>
  </w:style>
  <w:style w:type="paragraph" w:styleId="CommentText">
    <w:name w:val="annotation text"/>
    <w:basedOn w:val="Normal"/>
    <w:link w:val="CommentTextChar"/>
    <w:semiHidden/>
    <w:rsid w:val="00F366B1"/>
  </w:style>
  <w:style w:type="paragraph" w:styleId="CommentSubject">
    <w:name w:val="annotation subject"/>
    <w:basedOn w:val="CommentText"/>
    <w:next w:val="CommentText"/>
    <w:semiHidden/>
    <w:rsid w:val="00F366B1"/>
    <w:rPr>
      <w:b/>
      <w:bCs/>
    </w:rPr>
  </w:style>
  <w:style w:type="character" w:customStyle="1" w:styleId="Heading1Char">
    <w:name w:val="Heading 1 Char"/>
    <w:link w:val="Heading1"/>
    <w:rsid w:val="00F366B1"/>
    <w:rPr>
      <w:rFonts w:ascii="Arial" w:eastAsia="Times New Roman" w:hAnsi="Arial" w:cs="Arial"/>
      <w:sz w:val="36"/>
      <w:szCs w:val="36"/>
      <w:lang w:val="en-GB" w:eastAsia="zh-CN"/>
    </w:rPr>
  </w:style>
  <w:style w:type="paragraph" w:customStyle="1" w:styleId="B1">
    <w:name w:val="B1"/>
    <w:basedOn w:val="List"/>
    <w:link w:val="B1Char"/>
    <w:rsid w:val="00F366B1"/>
    <w:pPr>
      <w:spacing w:after="180"/>
    </w:pPr>
    <w:rPr>
      <w:lang w:eastAsia="en-US"/>
    </w:rPr>
  </w:style>
  <w:style w:type="paragraph" w:customStyle="1" w:styleId="B2">
    <w:name w:val="B2"/>
    <w:basedOn w:val="List2"/>
    <w:rsid w:val="00F366B1"/>
    <w:pPr>
      <w:spacing w:after="180"/>
    </w:pPr>
    <w:rPr>
      <w:lang w:eastAsia="en-US"/>
    </w:rPr>
  </w:style>
  <w:style w:type="paragraph" w:customStyle="1" w:styleId="B3">
    <w:name w:val="B3"/>
    <w:basedOn w:val="List3"/>
    <w:rsid w:val="00F366B1"/>
    <w:pPr>
      <w:spacing w:after="180"/>
    </w:pPr>
    <w:rPr>
      <w:lang w:eastAsia="en-US"/>
    </w:rPr>
  </w:style>
  <w:style w:type="paragraph" w:customStyle="1" w:styleId="B4">
    <w:name w:val="B4"/>
    <w:basedOn w:val="List4"/>
    <w:rsid w:val="00F366B1"/>
    <w:pPr>
      <w:spacing w:after="180"/>
    </w:pPr>
    <w:rPr>
      <w:lang w:eastAsia="en-US"/>
    </w:rPr>
  </w:style>
  <w:style w:type="paragraph" w:customStyle="1" w:styleId="Proposal">
    <w:name w:val="Proposal"/>
    <w:basedOn w:val="Normal"/>
    <w:rsid w:val="00F366B1"/>
    <w:pPr>
      <w:numPr>
        <w:numId w:val="3"/>
      </w:numPr>
      <w:tabs>
        <w:tab w:val="clear" w:pos="1304"/>
        <w:tab w:val="left" w:pos="1701"/>
      </w:tabs>
      <w:ind w:left="1701" w:hanging="1701"/>
    </w:pPr>
    <w:rPr>
      <w:b/>
      <w:bCs/>
    </w:rPr>
  </w:style>
  <w:style w:type="character" w:customStyle="1" w:styleId="BodyTextChar">
    <w:name w:val="Body Text Char"/>
    <w:link w:val="BodyText"/>
    <w:rsid w:val="00F366B1"/>
    <w:rPr>
      <w:rFonts w:ascii="Arial" w:eastAsia="Times New Roman" w:hAnsi="Arial"/>
      <w:lang w:val="en-GB" w:eastAsia="zh-CN"/>
    </w:rPr>
  </w:style>
  <w:style w:type="paragraph" w:customStyle="1" w:styleId="B5">
    <w:name w:val="B5"/>
    <w:basedOn w:val="List5"/>
    <w:rsid w:val="00F366B1"/>
    <w:pPr>
      <w:spacing w:after="180"/>
    </w:pPr>
    <w:rPr>
      <w:lang w:eastAsia="en-US"/>
    </w:rPr>
  </w:style>
  <w:style w:type="paragraph" w:customStyle="1" w:styleId="EX">
    <w:name w:val="EX"/>
    <w:basedOn w:val="Normal"/>
    <w:rsid w:val="00F366B1"/>
    <w:pPr>
      <w:keepLines/>
      <w:spacing w:after="180"/>
      <w:ind w:left="1702" w:hanging="1418"/>
    </w:pPr>
    <w:rPr>
      <w:lang w:eastAsia="en-US"/>
    </w:rPr>
  </w:style>
  <w:style w:type="paragraph" w:customStyle="1" w:styleId="EW">
    <w:name w:val="EW"/>
    <w:basedOn w:val="EX"/>
    <w:rsid w:val="00F366B1"/>
    <w:pPr>
      <w:spacing w:after="0"/>
    </w:pPr>
  </w:style>
  <w:style w:type="paragraph" w:customStyle="1" w:styleId="TAL">
    <w:name w:val="TAL"/>
    <w:basedOn w:val="Normal"/>
    <w:link w:val="TALCar"/>
    <w:rsid w:val="00F366B1"/>
    <w:pPr>
      <w:keepNext/>
      <w:keepLines/>
      <w:spacing w:after="0"/>
    </w:pPr>
    <w:rPr>
      <w:sz w:val="18"/>
      <w:lang w:eastAsia="en-US"/>
    </w:rPr>
  </w:style>
  <w:style w:type="paragraph" w:customStyle="1" w:styleId="TAC">
    <w:name w:val="TAC"/>
    <w:basedOn w:val="TAL"/>
    <w:rsid w:val="00F366B1"/>
    <w:pPr>
      <w:jc w:val="center"/>
    </w:pPr>
  </w:style>
  <w:style w:type="paragraph" w:customStyle="1" w:styleId="TAH">
    <w:name w:val="TAH"/>
    <w:basedOn w:val="TAC"/>
    <w:rsid w:val="00F366B1"/>
    <w:rPr>
      <w:b/>
    </w:rPr>
  </w:style>
  <w:style w:type="paragraph" w:customStyle="1" w:styleId="TAN">
    <w:name w:val="TAN"/>
    <w:basedOn w:val="TAL"/>
    <w:rsid w:val="00F366B1"/>
    <w:pPr>
      <w:ind w:left="851" w:hanging="851"/>
    </w:pPr>
  </w:style>
  <w:style w:type="paragraph" w:customStyle="1" w:styleId="TAR">
    <w:name w:val="TAR"/>
    <w:basedOn w:val="TAL"/>
    <w:rsid w:val="00F366B1"/>
    <w:pPr>
      <w:jc w:val="right"/>
    </w:pPr>
  </w:style>
  <w:style w:type="paragraph" w:customStyle="1" w:styleId="TH">
    <w:name w:val="TH"/>
    <w:basedOn w:val="Normal"/>
    <w:rsid w:val="00F366B1"/>
    <w:pPr>
      <w:keepNext/>
      <w:keepLines/>
      <w:spacing w:before="60" w:after="180"/>
      <w:jc w:val="center"/>
    </w:pPr>
    <w:rPr>
      <w:b/>
      <w:lang w:eastAsia="en-US"/>
    </w:rPr>
  </w:style>
  <w:style w:type="paragraph" w:customStyle="1" w:styleId="TF">
    <w:name w:val="TF"/>
    <w:basedOn w:val="TH"/>
    <w:rsid w:val="00F366B1"/>
    <w:pPr>
      <w:keepNext w:val="0"/>
      <w:spacing w:before="0" w:after="240"/>
    </w:pPr>
  </w:style>
  <w:style w:type="paragraph" w:customStyle="1" w:styleId="TT">
    <w:name w:val="TT"/>
    <w:basedOn w:val="Heading1"/>
    <w:next w:val="Normal"/>
    <w:rsid w:val="00F366B1"/>
    <w:pPr>
      <w:numPr>
        <w:numId w:val="0"/>
      </w:numPr>
      <w:ind w:left="1134" w:hanging="1134"/>
      <w:outlineLvl w:val="9"/>
    </w:pPr>
    <w:rPr>
      <w:rFonts w:cs="Times New Roman"/>
      <w:szCs w:val="20"/>
      <w:lang w:eastAsia="en-US"/>
    </w:rPr>
  </w:style>
  <w:style w:type="paragraph" w:customStyle="1" w:styleId="ZA">
    <w:name w:val="ZA"/>
    <w:rsid w:val="00F366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F366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F366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F366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F366B1"/>
  </w:style>
  <w:style w:type="paragraph" w:customStyle="1" w:styleId="ZH">
    <w:name w:val="ZH"/>
    <w:rsid w:val="00F366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F366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F366B1"/>
    <w:pPr>
      <w:framePr w:hRule="auto" w:wrap="notBeside" w:y="852"/>
    </w:pPr>
    <w:rPr>
      <w:i w:val="0"/>
      <w:sz w:val="40"/>
    </w:rPr>
  </w:style>
  <w:style w:type="paragraph" w:customStyle="1" w:styleId="ZU">
    <w:name w:val="ZU"/>
    <w:rsid w:val="00F366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F366B1"/>
    <w:pPr>
      <w:framePr w:wrap="notBeside" w:y="16161"/>
    </w:pPr>
  </w:style>
  <w:style w:type="paragraph" w:customStyle="1" w:styleId="FP">
    <w:name w:val="FP"/>
    <w:basedOn w:val="Normal"/>
    <w:rsid w:val="00F366B1"/>
    <w:pPr>
      <w:spacing w:after="0"/>
    </w:pPr>
    <w:rPr>
      <w:lang w:eastAsia="en-US"/>
    </w:rPr>
  </w:style>
  <w:style w:type="paragraph" w:customStyle="1" w:styleId="Observation">
    <w:name w:val="Observation"/>
    <w:basedOn w:val="Proposal"/>
    <w:qFormat/>
    <w:rsid w:val="00F366B1"/>
    <w:pPr>
      <w:numPr>
        <w:numId w:val="13"/>
      </w:numPr>
      <w:ind w:left="1701" w:hanging="1701"/>
    </w:pPr>
  </w:style>
  <w:style w:type="paragraph" w:styleId="TableofFigures">
    <w:name w:val="table of figures"/>
    <w:basedOn w:val="Normal"/>
    <w:next w:val="Normal"/>
    <w:uiPriority w:val="99"/>
    <w:rsid w:val="00F366B1"/>
    <w:pPr>
      <w:ind w:left="1418" w:hanging="1418"/>
    </w:pPr>
    <w:rPr>
      <w:b/>
    </w:rPr>
  </w:style>
  <w:style w:type="paragraph" w:customStyle="1" w:styleId="CRCoverPage">
    <w:name w:val="CR Cover Page"/>
    <w:rsid w:val="00EC60B5"/>
    <w:pPr>
      <w:spacing w:after="120"/>
    </w:pPr>
    <w:rPr>
      <w:rFonts w:ascii="Arial" w:hAnsi="Arial"/>
      <w:lang w:val="en-GB" w:eastAsia="en-US"/>
    </w:rPr>
  </w:style>
  <w:style w:type="character" w:customStyle="1" w:styleId="B1Char">
    <w:name w:val="B1 Char"/>
    <w:link w:val="B1"/>
    <w:rsid w:val="00A91E99"/>
    <w:rPr>
      <w:rFonts w:ascii="Arial" w:eastAsia="Times New Roman" w:hAnsi="Arial"/>
      <w:lang w:val="en-GB" w:eastAsia="en-US"/>
    </w:rPr>
  </w:style>
  <w:style w:type="table" w:styleId="TableGrid">
    <w:name w:val="Table Grid"/>
    <w:basedOn w:val="TableNormal"/>
    <w:rsid w:val="00A91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13DBF"/>
    <w:rPr>
      <w:rFonts w:ascii="Arial" w:eastAsia="Times New Roman" w:hAnsi="Arial"/>
      <w:lang w:val="en-GB" w:eastAsia="zh-CN"/>
    </w:rPr>
  </w:style>
  <w:style w:type="paragraph" w:customStyle="1" w:styleId="Doc-text2">
    <w:name w:val="Doc-text2"/>
    <w:basedOn w:val="Normal"/>
    <w:link w:val="Doc-text2Char"/>
    <w:qFormat/>
    <w:rsid w:val="00E9116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E91168"/>
    <w:rPr>
      <w:rFonts w:ascii="Arial" w:eastAsia="MS Mincho" w:hAnsi="Arial"/>
      <w:szCs w:val="24"/>
      <w:lang w:val="en-GB" w:eastAsia="en-GB"/>
    </w:rPr>
  </w:style>
  <w:style w:type="character" w:customStyle="1" w:styleId="TALCar">
    <w:name w:val="TAL Car"/>
    <w:link w:val="TAL"/>
    <w:rsid w:val="00BB462B"/>
    <w:rPr>
      <w:rFonts w:ascii="Arial" w:eastAsia="Times New Roman" w:hAnsi="Arial"/>
      <w:sz w:val="18"/>
      <w:lang w:val="en-GB" w:eastAsia="en-US"/>
    </w:rPr>
  </w:style>
  <w:style w:type="paragraph" w:styleId="ListParagraph">
    <w:name w:val="List Paragraph"/>
    <w:basedOn w:val="Normal"/>
    <w:link w:val="ListParagraphChar"/>
    <w:uiPriority w:val="34"/>
    <w:qFormat/>
    <w:rsid w:val="00707619"/>
    <w:pPr>
      <w:spacing w:after="180"/>
      <w:ind w:left="720"/>
      <w:contextualSpacing/>
    </w:pPr>
    <w:rPr>
      <w:rFonts w:ascii="Times New Roman" w:eastAsia="SimSun" w:hAnsi="Times New Roman"/>
      <w:lang w:eastAsia="ja-JP"/>
    </w:rPr>
  </w:style>
  <w:style w:type="character" w:customStyle="1" w:styleId="ListParagraphChar">
    <w:name w:val="List Paragraph Char"/>
    <w:link w:val="ListParagraph"/>
    <w:uiPriority w:val="34"/>
    <w:locked/>
    <w:rsid w:val="00707619"/>
    <w:rPr>
      <w:rFonts w:ascii="Times New Roman" w:hAnsi="Times New Roman"/>
      <w:lang w:val="en-GB" w:eastAsia="ja-JP"/>
    </w:rPr>
  </w:style>
  <w:style w:type="character" w:customStyle="1" w:styleId="CommentTextChar">
    <w:name w:val="Comment Text Char"/>
    <w:basedOn w:val="DefaultParagraphFont"/>
    <w:link w:val="CommentText"/>
    <w:semiHidden/>
    <w:rsid w:val="005C4A6A"/>
    <w:rPr>
      <w:rFonts w:ascii="Arial" w:eastAsia="Times New Roman" w:hAnsi="Arial"/>
      <w:lang w:val="en-GB" w:eastAsia="zh-CN"/>
    </w:rPr>
  </w:style>
  <w:style w:type="character" w:styleId="Strong">
    <w:name w:val="Strong"/>
    <w:basedOn w:val="DefaultParagraphFont"/>
    <w:uiPriority w:val="22"/>
    <w:qFormat/>
    <w:rsid w:val="00864543"/>
    <w:rPr>
      <w:b/>
      <w:bCs/>
    </w:rPr>
  </w:style>
  <w:style w:type="character" w:styleId="Emphasis">
    <w:name w:val="Emphasis"/>
    <w:basedOn w:val="DefaultParagraphFont"/>
    <w:uiPriority w:val="20"/>
    <w:qFormat/>
    <w:rsid w:val="0086454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947631">
      <w:bodyDiv w:val="1"/>
      <w:marLeft w:val="0"/>
      <w:marRight w:val="0"/>
      <w:marTop w:val="0"/>
      <w:marBottom w:val="0"/>
      <w:divBdr>
        <w:top w:val="none" w:sz="0" w:space="0" w:color="auto"/>
        <w:left w:val="none" w:sz="0" w:space="0" w:color="auto"/>
        <w:bottom w:val="none" w:sz="0" w:space="0" w:color="auto"/>
        <w:right w:val="none" w:sz="0" w:space="0" w:color="auto"/>
      </w:divBdr>
    </w:div>
    <w:div w:id="354113621">
      <w:bodyDiv w:val="1"/>
      <w:marLeft w:val="0"/>
      <w:marRight w:val="0"/>
      <w:marTop w:val="0"/>
      <w:marBottom w:val="0"/>
      <w:divBdr>
        <w:top w:val="none" w:sz="0" w:space="0" w:color="auto"/>
        <w:left w:val="none" w:sz="0" w:space="0" w:color="auto"/>
        <w:bottom w:val="none" w:sz="0" w:space="0" w:color="auto"/>
        <w:right w:val="none" w:sz="0" w:space="0" w:color="auto"/>
      </w:divBdr>
    </w:div>
    <w:div w:id="513149315">
      <w:bodyDiv w:val="1"/>
      <w:marLeft w:val="0"/>
      <w:marRight w:val="0"/>
      <w:marTop w:val="0"/>
      <w:marBottom w:val="0"/>
      <w:divBdr>
        <w:top w:val="none" w:sz="0" w:space="0" w:color="auto"/>
        <w:left w:val="none" w:sz="0" w:space="0" w:color="auto"/>
        <w:bottom w:val="none" w:sz="0" w:space="0" w:color="auto"/>
        <w:right w:val="none" w:sz="0" w:space="0" w:color="auto"/>
      </w:divBdr>
    </w:div>
    <w:div w:id="541939841">
      <w:bodyDiv w:val="1"/>
      <w:marLeft w:val="0"/>
      <w:marRight w:val="0"/>
      <w:marTop w:val="0"/>
      <w:marBottom w:val="0"/>
      <w:divBdr>
        <w:top w:val="none" w:sz="0" w:space="0" w:color="auto"/>
        <w:left w:val="none" w:sz="0" w:space="0" w:color="auto"/>
        <w:bottom w:val="none" w:sz="0" w:space="0" w:color="auto"/>
        <w:right w:val="none" w:sz="0" w:space="0" w:color="auto"/>
      </w:divBdr>
    </w:div>
    <w:div w:id="557253286">
      <w:bodyDiv w:val="1"/>
      <w:marLeft w:val="0"/>
      <w:marRight w:val="0"/>
      <w:marTop w:val="0"/>
      <w:marBottom w:val="0"/>
      <w:divBdr>
        <w:top w:val="none" w:sz="0" w:space="0" w:color="auto"/>
        <w:left w:val="none" w:sz="0" w:space="0" w:color="auto"/>
        <w:bottom w:val="none" w:sz="0" w:space="0" w:color="auto"/>
        <w:right w:val="none" w:sz="0" w:space="0" w:color="auto"/>
      </w:divBdr>
    </w:div>
    <w:div w:id="794296565">
      <w:bodyDiv w:val="1"/>
      <w:marLeft w:val="0"/>
      <w:marRight w:val="0"/>
      <w:marTop w:val="0"/>
      <w:marBottom w:val="0"/>
      <w:divBdr>
        <w:top w:val="none" w:sz="0" w:space="0" w:color="auto"/>
        <w:left w:val="none" w:sz="0" w:space="0" w:color="auto"/>
        <w:bottom w:val="none" w:sz="0" w:space="0" w:color="auto"/>
        <w:right w:val="none" w:sz="0" w:space="0" w:color="auto"/>
      </w:divBdr>
      <w:divsChild>
        <w:div w:id="23405561">
          <w:marLeft w:val="547"/>
          <w:marRight w:val="0"/>
          <w:marTop w:val="48"/>
          <w:marBottom w:val="0"/>
          <w:divBdr>
            <w:top w:val="none" w:sz="0" w:space="0" w:color="auto"/>
            <w:left w:val="none" w:sz="0" w:space="0" w:color="auto"/>
            <w:bottom w:val="none" w:sz="0" w:space="0" w:color="auto"/>
            <w:right w:val="none" w:sz="0" w:space="0" w:color="auto"/>
          </w:divBdr>
        </w:div>
        <w:div w:id="109668954">
          <w:marLeft w:val="2520"/>
          <w:marRight w:val="0"/>
          <w:marTop w:val="34"/>
          <w:marBottom w:val="0"/>
          <w:divBdr>
            <w:top w:val="none" w:sz="0" w:space="0" w:color="auto"/>
            <w:left w:val="none" w:sz="0" w:space="0" w:color="auto"/>
            <w:bottom w:val="none" w:sz="0" w:space="0" w:color="auto"/>
            <w:right w:val="none" w:sz="0" w:space="0" w:color="auto"/>
          </w:divBdr>
        </w:div>
        <w:div w:id="122045812">
          <w:marLeft w:val="2520"/>
          <w:marRight w:val="0"/>
          <w:marTop w:val="34"/>
          <w:marBottom w:val="0"/>
          <w:divBdr>
            <w:top w:val="none" w:sz="0" w:space="0" w:color="auto"/>
            <w:left w:val="none" w:sz="0" w:space="0" w:color="auto"/>
            <w:bottom w:val="none" w:sz="0" w:space="0" w:color="auto"/>
            <w:right w:val="none" w:sz="0" w:space="0" w:color="auto"/>
          </w:divBdr>
        </w:div>
        <w:div w:id="848981829">
          <w:marLeft w:val="1800"/>
          <w:marRight w:val="0"/>
          <w:marTop w:val="38"/>
          <w:marBottom w:val="0"/>
          <w:divBdr>
            <w:top w:val="none" w:sz="0" w:space="0" w:color="auto"/>
            <w:left w:val="none" w:sz="0" w:space="0" w:color="auto"/>
            <w:bottom w:val="none" w:sz="0" w:space="0" w:color="auto"/>
            <w:right w:val="none" w:sz="0" w:space="0" w:color="auto"/>
          </w:divBdr>
        </w:div>
        <w:div w:id="1355303051">
          <w:marLeft w:val="1166"/>
          <w:marRight w:val="0"/>
          <w:marTop w:val="43"/>
          <w:marBottom w:val="0"/>
          <w:divBdr>
            <w:top w:val="none" w:sz="0" w:space="0" w:color="auto"/>
            <w:left w:val="none" w:sz="0" w:space="0" w:color="auto"/>
            <w:bottom w:val="none" w:sz="0" w:space="0" w:color="auto"/>
            <w:right w:val="none" w:sz="0" w:space="0" w:color="auto"/>
          </w:divBdr>
        </w:div>
        <w:div w:id="1488863937">
          <w:marLeft w:val="1800"/>
          <w:marRight w:val="0"/>
          <w:marTop w:val="38"/>
          <w:marBottom w:val="0"/>
          <w:divBdr>
            <w:top w:val="none" w:sz="0" w:space="0" w:color="auto"/>
            <w:left w:val="none" w:sz="0" w:space="0" w:color="auto"/>
            <w:bottom w:val="none" w:sz="0" w:space="0" w:color="auto"/>
            <w:right w:val="none" w:sz="0" w:space="0" w:color="auto"/>
          </w:divBdr>
        </w:div>
        <w:div w:id="1569268894">
          <w:marLeft w:val="2520"/>
          <w:marRight w:val="0"/>
          <w:marTop w:val="34"/>
          <w:marBottom w:val="0"/>
          <w:divBdr>
            <w:top w:val="none" w:sz="0" w:space="0" w:color="auto"/>
            <w:left w:val="none" w:sz="0" w:space="0" w:color="auto"/>
            <w:bottom w:val="none" w:sz="0" w:space="0" w:color="auto"/>
            <w:right w:val="none" w:sz="0" w:space="0" w:color="auto"/>
          </w:divBdr>
        </w:div>
        <w:div w:id="1776289546">
          <w:marLeft w:val="2520"/>
          <w:marRight w:val="0"/>
          <w:marTop w:val="34"/>
          <w:marBottom w:val="0"/>
          <w:divBdr>
            <w:top w:val="none" w:sz="0" w:space="0" w:color="auto"/>
            <w:left w:val="none" w:sz="0" w:space="0" w:color="auto"/>
            <w:bottom w:val="none" w:sz="0" w:space="0" w:color="auto"/>
            <w:right w:val="none" w:sz="0" w:space="0" w:color="auto"/>
          </w:divBdr>
        </w:div>
      </w:divsChild>
    </w:div>
    <w:div w:id="2023051576">
      <w:bodyDiv w:val="1"/>
      <w:marLeft w:val="0"/>
      <w:marRight w:val="0"/>
      <w:marTop w:val="0"/>
      <w:marBottom w:val="0"/>
      <w:divBdr>
        <w:top w:val="none" w:sz="0" w:space="0" w:color="auto"/>
        <w:left w:val="none" w:sz="0" w:space="0" w:color="auto"/>
        <w:bottom w:val="none" w:sz="0" w:space="0" w:color="auto"/>
        <w:right w:val="none" w:sz="0" w:space="0" w:color="auto"/>
      </w:divBdr>
    </w:div>
    <w:div w:id="211913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3E2C3-363C-4B41-8652-B191505BF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1085</Words>
  <Characters>5752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6824</CharactersWithSpaces>
  <SharedDoc>false</SharedDoc>
  <HLinks>
    <vt:vector size="18" baseType="variant">
      <vt:variant>
        <vt:i4>1376316</vt:i4>
      </vt:variant>
      <vt:variant>
        <vt:i4>8</vt:i4>
      </vt:variant>
      <vt:variant>
        <vt:i4>0</vt:i4>
      </vt:variant>
      <vt:variant>
        <vt:i4>5</vt:i4>
      </vt:variant>
      <vt:variant>
        <vt:lpwstr/>
      </vt:variant>
      <vt:variant>
        <vt:lpwstr>_Toc469315027</vt:lpwstr>
      </vt:variant>
      <vt:variant>
        <vt:i4>1376316</vt:i4>
      </vt:variant>
      <vt:variant>
        <vt:i4>5</vt:i4>
      </vt:variant>
      <vt:variant>
        <vt:i4>0</vt:i4>
      </vt:variant>
      <vt:variant>
        <vt:i4>5</vt:i4>
      </vt:variant>
      <vt:variant>
        <vt:lpwstr/>
      </vt:variant>
      <vt:variant>
        <vt:lpwstr>_Toc469315026</vt:lpwstr>
      </vt:variant>
      <vt:variant>
        <vt:i4>1376316</vt:i4>
      </vt:variant>
      <vt:variant>
        <vt:i4>2</vt:i4>
      </vt:variant>
      <vt:variant>
        <vt:i4>0</vt:i4>
      </vt:variant>
      <vt:variant>
        <vt:i4>5</vt:i4>
      </vt:variant>
      <vt:variant>
        <vt:lpwstr/>
      </vt:variant>
      <vt:variant>
        <vt:lpwstr>_Toc469315025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2017-05-06T18:30:00Z</dcterms:created>
  <dcterms:modified xsi:type="dcterms:W3CDTF">2017-05-06T18:30:00Z</dcterms:modified>
</cp:coreProperties>
</file>